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986"/>
        <w:gridCol w:w="876"/>
        <w:gridCol w:w="1319"/>
        <w:gridCol w:w="407"/>
        <w:gridCol w:w="407"/>
        <w:gridCol w:w="1755"/>
        <w:gridCol w:w="2598"/>
      </w:tblGrid>
      <w:tr w:rsidR="00532BA0">
        <w:trPr>
          <w:trHeight w:val="1175"/>
        </w:trPr>
        <w:tc>
          <w:tcPr>
            <w:tcW w:w="1246" w:type="dxa"/>
            <w:shd w:val="clear" w:color="auto" w:fill="DADADA"/>
          </w:tcPr>
          <w:p w:rsidR="00532BA0" w:rsidRDefault="00532BA0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:rsidR="00532BA0" w:rsidRDefault="004A0C87">
            <w:pPr>
              <w:pStyle w:val="TableParagraph"/>
              <w:ind w:left="396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986" w:type="dxa"/>
          </w:tcPr>
          <w:p w:rsidR="00532BA0" w:rsidRDefault="00532BA0">
            <w:pPr>
              <w:pStyle w:val="TableParagraph"/>
              <w:spacing w:before="52"/>
              <w:ind w:left="0"/>
            </w:pPr>
          </w:p>
          <w:p w:rsidR="00532BA0" w:rsidRDefault="004A0C87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Dr.</w:t>
            </w:r>
          </w:p>
        </w:tc>
        <w:tc>
          <w:tcPr>
            <w:tcW w:w="876" w:type="dxa"/>
            <w:shd w:val="clear" w:color="auto" w:fill="DADADA"/>
          </w:tcPr>
          <w:p w:rsidR="00532BA0" w:rsidRDefault="00532BA0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:rsidR="00532BA0" w:rsidRDefault="004A0C87">
            <w:pPr>
              <w:pStyle w:val="TableParagraph"/>
              <w:ind w:left="151" w:right="136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First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319" w:type="dxa"/>
          </w:tcPr>
          <w:p w:rsidR="00532BA0" w:rsidRDefault="00532BA0">
            <w:pPr>
              <w:pStyle w:val="TableParagraph"/>
              <w:spacing w:before="52"/>
              <w:ind w:left="0"/>
            </w:pPr>
          </w:p>
          <w:p w:rsidR="00532BA0" w:rsidRDefault="004A0C87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SHAHEEN</w:t>
            </w:r>
          </w:p>
        </w:tc>
        <w:tc>
          <w:tcPr>
            <w:tcW w:w="814" w:type="dxa"/>
            <w:gridSpan w:val="2"/>
            <w:shd w:val="clear" w:color="auto" w:fill="D2D2D2"/>
          </w:tcPr>
          <w:p w:rsidR="00532BA0" w:rsidRDefault="00532BA0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:rsidR="00532BA0" w:rsidRDefault="004A0C87">
            <w:pPr>
              <w:pStyle w:val="TableParagraph"/>
              <w:ind w:left="121" w:right="103" w:firstLine="81"/>
              <w:rPr>
                <w:sz w:val="24"/>
              </w:rPr>
            </w:pPr>
            <w:r>
              <w:rPr>
                <w:spacing w:val="-4"/>
                <w:sz w:val="24"/>
              </w:rPr>
              <w:t>Last Name</w:t>
            </w:r>
          </w:p>
        </w:tc>
        <w:tc>
          <w:tcPr>
            <w:tcW w:w="1755" w:type="dxa"/>
          </w:tcPr>
          <w:p w:rsidR="00532BA0" w:rsidRDefault="00532BA0">
            <w:pPr>
              <w:pStyle w:val="TableParagraph"/>
              <w:spacing w:before="52"/>
              <w:ind w:left="0"/>
            </w:pPr>
          </w:p>
          <w:p w:rsidR="00532BA0" w:rsidRDefault="004A0C87">
            <w:pPr>
              <w:pStyle w:val="TableParagraph"/>
              <w:spacing w:before="1"/>
              <w:ind w:left="373"/>
            </w:pPr>
            <w:r>
              <w:rPr>
                <w:spacing w:val="-2"/>
              </w:rPr>
              <w:t>PARVEEN</w:t>
            </w:r>
          </w:p>
        </w:tc>
        <w:tc>
          <w:tcPr>
            <w:tcW w:w="2598" w:type="dxa"/>
            <w:shd w:val="clear" w:color="auto" w:fill="D2D2D2"/>
          </w:tcPr>
          <w:p w:rsidR="00532BA0" w:rsidRDefault="00532BA0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:rsidR="00532BA0" w:rsidRDefault="004A0C87">
            <w:pPr>
              <w:pStyle w:val="TableParagraph"/>
              <w:ind w:left="752"/>
              <w:rPr>
                <w:sz w:val="24"/>
              </w:rPr>
            </w:pPr>
            <w:r>
              <w:rPr>
                <w:spacing w:val="-2"/>
                <w:sz w:val="24"/>
              </w:rPr>
              <w:t>Photograph</w:t>
            </w:r>
          </w:p>
        </w:tc>
      </w:tr>
      <w:tr w:rsidR="00532BA0">
        <w:trPr>
          <w:trHeight w:val="901"/>
        </w:trPr>
        <w:tc>
          <w:tcPr>
            <w:tcW w:w="2232" w:type="dxa"/>
            <w:gridSpan w:val="2"/>
            <w:shd w:val="clear" w:color="auto" w:fill="D2D2D2"/>
          </w:tcPr>
          <w:p w:rsidR="00532BA0" w:rsidRDefault="00532BA0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:rsidR="00532BA0" w:rsidRDefault="004A0C87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4764" w:type="dxa"/>
            <w:gridSpan w:val="5"/>
          </w:tcPr>
          <w:p w:rsidR="00532BA0" w:rsidRDefault="00532BA0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:rsidR="00532BA0" w:rsidRDefault="004A0C87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598" w:type="dxa"/>
            <w:vMerge w:val="restart"/>
          </w:tcPr>
          <w:p w:rsidR="00532BA0" w:rsidRDefault="00532BA0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532BA0" w:rsidRDefault="004A0C87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478634" cy="19522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34" cy="195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BA0">
        <w:trPr>
          <w:trHeight w:val="563"/>
        </w:trPr>
        <w:tc>
          <w:tcPr>
            <w:tcW w:w="2232" w:type="dxa"/>
            <w:gridSpan w:val="2"/>
            <w:shd w:val="clear" w:color="auto" w:fill="D2D2D2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4764" w:type="dxa"/>
            <w:gridSpan w:val="5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PSYCHOLOGY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532BA0" w:rsidRDefault="00532BA0">
            <w:pPr>
              <w:rPr>
                <w:sz w:val="2"/>
                <w:szCs w:val="2"/>
              </w:rPr>
            </w:pPr>
          </w:p>
        </w:tc>
      </w:tr>
      <w:tr w:rsidR="00532BA0">
        <w:trPr>
          <w:trHeight w:val="2171"/>
        </w:trPr>
        <w:tc>
          <w:tcPr>
            <w:tcW w:w="2232" w:type="dxa"/>
            <w:gridSpan w:val="2"/>
            <w:shd w:val="clear" w:color="auto" w:fill="D2D2D2"/>
          </w:tcPr>
          <w:p w:rsidR="00532BA0" w:rsidRDefault="004A0C87">
            <w:pPr>
              <w:pStyle w:val="TableParagraph"/>
              <w:spacing w:before="207"/>
              <w:ind w:left="120" w:right="1146"/>
              <w:rPr>
                <w:sz w:val="24"/>
              </w:rPr>
            </w:pPr>
            <w:r>
              <w:rPr>
                <w:spacing w:val="-2"/>
                <w:sz w:val="24"/>
              </w:rPr>
              <w:t>Address (Campus)</w:t>
            </w:r>
          </w:p>
        </w:tc>
        <w:tc>
          <w:tcPr>
            <w:tcW w:w="4764" w:type="dxa"/>
            <w:gridSpan w:val="5"/>
          </w:tcPr>
          <w:p w:rsidR="00532BA0" w:rsidRDefault="00FC11DF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z w:val="24"/>
              </w:rPr>
              <w:t xml:space="preserve">Department of Applied Psychology, </w:t>
            </w:r>
            <w:proofErr w:type="spellStart"/>
            <w:r>
              <w:rPr>
                <w:sz w:val="24"/>
              </w:rPr>
              <w:t>Shyama</w:t>
            </w:r>
            <w:proofErr w:type="spellEnd"/>
            <w:r>
              <w:rPr>
                <w:sz w:val="24"/>
              </w:rPr>
              <w:t xml:space="preserve"> Prasad </w:t>
            </w:r>
            <w:proofErr w:type="spellStart"/>
            <w:r>
              <w:rPr>
                <w:sz w:val="24"/>
              </w:rPr>
              <w:t>Mukherji</w:t>
            </w:r>
            <w:proofErr w:type="spellEnd"/>
            <w:r>
              <w:rPr>
                <w:sz w:val="24"/>
              </w:rPr>
              <w:t xml:space="preserve"> College (W)/ University of Delhi.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532BA0" w:rsidRDefault="00532BA0">
            <w:pPr>
              <w:rPr>
                <w:sz w:val="2"/>
                <w:szCs w:val="2"/>
              </w:rPr>
            </w:pPr>
          </w:p>
        </w:tc>
      </w:tr>
      <w:tr w:rsidR="00532BA0">
        <w:trPr>
          <w:trHeight w:val="695"/>
        </w:trPr>
        <w:tc>
          <w:tcPr>
            <w:tcW w:w="2232" w:type="dxa"/>
            <w:gridSpan w:val="2"/>
            <w:shd w:val="clear" w:color="auto" w:fill="D2D2D2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Phone Number(Campus)</w:t>
            </w:r>
          </w:p>
        </w:tc>
        <w:tc>
          <w:tcPr>
            <w:tcW w:w="7362" w:type="dxa"/>
            <w:gridSpan w:val="6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9911884754</w:t>
            </w:r>
          </w:p>
        </w:tc>
      </w:tr>
      <w:tr w:rsidR="00532BA0">
        <w:trPr>
          <w:trHeight w:val="421"/>
        </w:trPr>
        <w:tc>
          <w:tcPr>
            <w:tcW w:w="2232" w:type="dxa"/>
            <w:gridSpan w:val="2"/>
            <w:shd w:val="clear" w:color="auto" w:fill="DADADA"/>
          </w:tcPr>
          <w:p w:rsidR="00532BA0" w:rsidRDefault="004A0C87">
            <w:pPr>
              <w:pStyle w:val="TableParagraph"/>
              <w:spacing w:before="6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7362" w:type="dxa"/>
            <w:gridSpan w:val="6"/>
          </w:tcPr>
          <w:p w:rsidR="00532BA0" w:rsidRDefault="00532BA0">
            <w:pPr>
              <w:pStyle w:val="TableParagraph"/>
              <w:ind w:left="0"/>
            </w:pPr>
          </w:p>
        </w:tc>
      </w:tr>
      <w:tr w:rsidR="00532BA0">
        <w:trPr>
          <w:trHeight w:val="419"/>
        </w:trPr>
        <w:tc>
          <w:tcPr>
            <w:tcW w:w="2232" w:type="dxa"/>
            <w:gridSpan w:val="2"/>
            <w:shd w:val="clear" w:color="auto" w:fill="D2D2D2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362" w:type="dxa"/>
            <w:gridSpan w:val="6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Shaheenparveen43@gmail.com</w:t>
              </w:r>
            </w:hyperlink>
          </w:p>
        </w:tc>
      </w:tr>
      <w:tr w:rsidR="00532BA0">
        <w:trPr>
          <w:trHeight w:val="851"/>
        </w:trPr>
        <w:tc>
          <w:tcPr>
            <w:tcW w:w="2232" w:type="dxa"/>
            <w:gridSpan w:val="2"/>
            <w:shd w:val="clear" w:color="auto" w:fill="D2D2D2"/>
          </w:tcPr>
          <w:p w:rsidR="00532BA0" w:rsidRDefault="004A0C87">
            <w:pPr>
              <w:pStyle w:val="TableParagraph"/>
              <w:spacing w:before="20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7362" w:type="dxa"/>
            <w:gridSpan w:val="6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(2023)</w:t>
            </w:r>
          </w:p>
        </w:tc>
      </w:tr>
      <w:tr w:rsidR="00532BA0">
        <w:trPr>
          <w:trHeight w:val="563"/>
        </w:trPr>
        <w:tc>
          <w:tcPr>
            <w:tcW w:w="2232" w:type="dxa"/>
            <w:gridSpan w:val="2"/>
            <w:shd w:val="clear" w:color="auto" w:fill="DFDFDF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2602" w:type="dxa"/>
            <w:gridSpan w:val="3"/>
            <w:shd w:val="clear" w:color="auto" w:fill="D2D2D2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4760" w:type="dxa"/>
            <w:gridSpan w:val="3"/>
            <w:shd w:val="clear" w:color="auto" w:fill="D2D2D2"/>
          </w:tcPr>
          <w:p w:rsidR="00532BA0" w:rsidRDefault="004A0C87">
            <w:pPr>
              <w:pStyle w:val="TableParagraph"/>
              <w:spacing w:before="63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</w:p>
        </w:tc>
      </w:tr>
      <w:tr w:rsidR="00532BA0">
        <w:trPr>
          <w:trHeight w:val="3458"/>
        </w:trPr>
        <w:tc>
          <w:tcPr>
            <w:tcW w:w="2232" w:type="dxa"/>
            <w:gridSpan w:val="2"/>
          </w:tcPr>
          <w:p w:rsidR="00532BA0" w:rsidRDefault="004A0C87">
            <w:pPr>
              <w:pStyle w:val="TableParagraph"/>
              <w:spacing w:before="6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PSYCHOLOGY</w:t>
            </w:r>
          </w:p>
        </w:tc>
        <w:tc>
          <w:tcPr>
            <w:tcW w:w="2602" w:type="dxa"/>
            <w:gridSpan w:val="3"/>
          </w:tcPr>
          <w:p w:rsidR="00532BA0" w:rsidRDefault="004A0C87">
            <w:pPr>
              <w:pStyle w:val="TableParagraph"/>
              <w:spacing w:before="66"/>
              <w:ind w:left="120"/>
              <w:rPr>
                <w:sz w:val="24"/>
              </w:rPr>
            </w:pPr>
            <w:r>
              <w:rPr>
                <w:sz w:val="24"/>
              </w:rPr>
              <w:t>DELHI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4760" w:type="dxa"/>
            <w:gridSpan w:val="3"/>
          </w:tcPr>
          <w:p w:rsidR="00532BA0" w:rsidRDefault="004A0C87">
            <w:pPr>
              <w:pStyle w:val="TableParagraph"/>
              <w:tabs>
                <w:tab w:val="left" w:pos="2188"/>
                <w:tab w:val="left" w:pos="3097"/>
              </w:tabs>
              <w:spacing w:before="66"/>
              <w:ind w:left="122" w:right="94"/>
              <w:jc w:val="both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47029</wp:posOffset>
                      </wp:positionV>
                      <wp:extent cx="2873375" cy="19272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3375" cy="1927225"/>
                                <a:chOff x="0" y="0"/>
                                <a:chExt cx="2873375" cy="19272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873375" cy="192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3375" h="1927225">
                                      <a:moveTo>
                                        <a:pt x="2873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1926717"/>
                                      </a:lnTo>
                                      <a:lnTo>
                                        <a:pt x="2873375" y="1926717"/>
                                      </a:lnTo>
                                      <a:lnTo>
                                        <a:pt x="2873375" y="169164"/>
                                      </a:lnTo>
                                      <a:lnTo>
                                        <a:pt x="2873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pt;margin-top:3.703131pt;width:226.25pt;height:151.75pt;mso-position-horizontal-relative:column;mso-position-vertical-relative:paragraph;z-index:-15854080" id="docshapegroup1" coordorigin="120,74" coordsize="4525,3035">
                      <v:shape style="position:absolute;left:120;top:74;width:4525;height:3035" id="docshape2" coordorigin="120,74" coordsize="4525,3035" path="m4645,74l120,74,120,340,120,348,120,3108,4645,3108,4645,340,4645,74xe" filled="true" fillcolor="#f8f8f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90909"/>
                <w:sz w:val="24"/>
              </w:rPr>
              <w:t>The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topic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of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my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Ph. D. thesis is </w:t>
            </w:r>
            <w:r>
              <w:rPr>
                <w:b/>
                <w:color w:val="090909"/>
                <w:sz w:val="24"/>
              </w:rPr>
              <w:t xml:space="preserve">“Dynamics of Job Satisfaction and Organizational </w:t>
            </w:r>
            <w:r>
              <w:rPr>
                <w:b/>
                <w:color w:val="090909"/>
                <w:spacing w:val="-2"/>
                <w:sz w:val="24"/>
              </w:rPr>
              <w:t>Commitment</w:t>
            </w:r>
            <w:r>
              <w:rPr>
                <w:b/>
                <w:color w:val="090909"/>
                <w:sz w:val="24"/>
              </w:rPr>
              <w:tab/>
            </w:r>
            <w:r>
              <w:rPr>
                <w:b/>
                <w:color w:val="090909"/>
                <w:spacing w:val="-6"/>
                <w:sz w:val="24"/>
              </w:rPr>
              <w:t>in</w:t>
            </w:r>
            <w:r>
              <w:rPr>
                <w:b/>
                <w:color w:val="090909"/>
                <w:sz w:val="24"/>
              </w:rPr>
              <w:tab/>
            </w:r>
            <w:r>
              <w:rPr>
                <w:b/>
                <w:color w:val="090909"/>
                <w:spacing w:val="-2"/>
                <w:sz w:val="24"/>
              </w:rPr>
              <w:t xml:space="preserve">Organizational </w:t>
            </w:r>
            <w:r>
              <w:rPr>
                <w:b/>
                <w:color w:val="090909"/>
                <w:sz w:val="24"/>
              </w:rPr>
              <w:t xml:space="preserve">Effectiveness”. </w:t>
            </w:r>
            <w:r>
              <w:rPr>
                <w:color w:val="090909"/>
                <w:sz w:val="24"/>
              </w:rPr>
              <w:t>Job satisfaction and organizational commitment are two constructs that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hold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essential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value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in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any</w:t>
            </w:r>
            <w:r>
              <w:rPr>
                <w:color w:val="090909"/>
                <w:spacing w:val="-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organization. If employees feel satisfied and committed, it translates into improved performance and increased productivity. Independent t-test, correlational analysis and Hierarchical regression analysis have been employed to</w:t>
            </w:r>
            <w:r>
              <w:rPr>
                <w:color w:val="090909"/>
                <w:spacing w:val="40"/>
                <w:sz w:val="24"/>
              </w:rPr>
              <w:t xml:space="preserve"> </w:t>
            </w:r>
            <w:r>
              <w:rPr>
                <w:color w:val="090909"/>
                <w:sz w:val="24"/>
                <w:shd w:val="clear" w:color="auto" w:fill="F8F8F8"/>
              </w:rPr>
              <w:t>find the results.</w:t>
            </w:r>
          </w:p>
        </w:tc>
      </w:tr>
      <w:tr w:rsidR="00532BA0">
        <w:trPr>
          <w:trHeight w:val="563"/>
        </w:trPr>
        <w:tc>
          <w:tcPr>
            <w:tcW w:w="9594" w:type="dxa"/>
            <w:gridSpan w:val="8"/>
            <w:shd w:val="clear" w:color="auto" w:fill="B8B8B8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nterests/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Specialization</w:t>
            </w:r>
          </w:p>
        </w:tc>
      </w:tr>
      <w:tr w:rsidR="00532BA0">
        <w:trPr>
          <w:trHeight w:val="1247"/>
        </w:trPr>
        <w:tc>
          <w:tcPr>
            <w:tcW w:w="9594" w:type="dxa"/>
            <w:gridSpan w:val="8"/>
          </w:tcPr>
          <w:p w:rsidR="00532BA0" w:rsidRDefault="00532BA0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532BA0" w:rsidRDefault="004A0C87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Organizational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(Job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Satisfaction,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Organizational </w:t>
            </w:r>
            <w:proofErr w:type="gramStart"/>
            <w:r>
              <w:rPr>
                <w:sz w:val="24"/>
              </w:rPr>
              <w:t>effectiveness )</w:t>
            </w:r>
            <w:proofErr w:type="gramEnd"/>
            <w:r>
              <w:rPr>
                <w:sz w:val="24"/>
              </w:rPr>
              <w:t>, Human Resource Management, Media Psychology.</w:t>
            </w:r>
          </w:p>
        </w:tc>
      </w:tr>
    </w:tbl>
    <w:p w:rsidR="00532BA0" w:rsidRDefault="00532BA0">
      <w:pPr>
        <w:pStyle w:val="TableParagraph"/>
        <w:rPr>
          <w:sz w:val="24"/>
        </w:rPr>
        <w:sectPr w:rsidR="00532BA0">
          <w:type w:val="continuous"/>
          <w:pgSz w:w="11910" w:h="16840"/>
          <w:pgMar w:top="1720" w:right="992" w:bottom="1616" w:left="1133" w:header="720" w:footer="720" w:gutter="0"/>
          <w:cols w:space="720"/>
        </w:sectPr>
      </w:pPr>
    </w:p>
    <w:tbl>
      <w:tblPr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2"/>
      </w:tblGrid>
      <w:tr w:rsidR="00532BA0">
        <w:trPr>
          <w:trHeight w:val="563"/>
        </w:trPr>
        <w:tc>
          <w:tcPr>
            <w:tcW w:w="9602" w:type="dxa"/>
            <w:shd w:val="clear" w:color="auto" w:fill="B8B8B8"/>
          </w:tcPr>
          <w:p w:rsidR="00532BA0" w:rsidRDefault="004A0C87"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z w:val="24"/>
              </w:rPr>
              <w:lastRenderedPageBreak/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</w:tr>
      <w:tr w:rsidR="00532BA0">
        <w:trPr>
          <w:trHeight w:val="1456"/>
        </w:trPr>
        <w:tc>
          <w:tcPr>
            <w:tcW w:w="9602" w:type="dxa"/>
          </w:tcPr>
          <w:p w:rsidR="00532BA0" w:rsidRDefault="004A0C87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212" w:line="29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Zakir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Hussain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faculty.</w:t>
            </w:r>
          </w:p>
          <w:p w:rsidR="00532BA0" w:rsidRDefault="004A0C87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6 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Shyama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Prasad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Mukherji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Women.</w:t>
            </w:r>
          </w:p>
          <w:p w:rsidR="00532BA0" w:rsidRDefault="004A0C87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counselor.</w:t>
            </w:r>
          </w:p>
        </w:tc>
      </w:tr>
      <w:tr w:rsidR="00532BA0">
        <w:trPr>
          <w:trHeight w:val="4224"/>
        </w:trPr>
        <w:tc>
          <w:tcPr>
            <w:tcW w:w="9602" w:type="dxa"/>
          </w:tcPr>
          <w:p w:rsidR="00532BA0" w:rsidRDefault="004A0C87">
            <w:pPr>
              <w:pStyle w:val="TableParagraph"/>
              <w:spacing w:before="7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Publications:</w:t>
            </w:r>
          </w:p>
          <w:p w:rsidR="00532BA0" w:rsidRDefault="004A0C87">
            <w:pPr>
              <w:pStyle w:val="TableParagraph"/>
              <w:spacing w:before="242" w:line="448" w:lineRule="auto"/>
              <w:ind w:left="120" w:right="5051"/>
              <w:rPr>
                <w:b/>
                <w:sz w:val="24"/>
              </w:rPr>
            </w:pPr>
            <w:r>
              <w:rPr>
                <w:b/>
                <w:sz w:val="24"/>
              </w:rPr>
              <w:t>Chapters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Edited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NONE Research Papers in Journals :</w:t>
            </w:r>
          </w:p>
          <w:p w:rsidR="00532BA0" w:rsidRDefault="004A0C87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line="276" w:lineRule="auto"/>
              <w:ind w:right="101"/>
            </w:pPr>
            <w:r>
              <w:rPr>
                <w:color w:val="090909"/>
              </w:rPr>
              <w:t xml:space="preserve">Work Motivation and job satisfaction: A Pandemic Perspective (2021), Education Today, 2229- </w:t>
            </w:r>
            <w:r>
              <w:rPr>
                <w:color w:val="090909"/>
                <w:spacing w:val="-2"/>
              </w:rPr>
              <w:t>5755.</w:t>
            </w:r>
          </w:p>
          <w:p w:rsidR="00532BA0" w:rsidRDefault="004A0C87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line="278" w:lineRule="auto"/>
              <w:ind w:right="102"/>
            </w:pPr>
            <w:r>
              <w:rPr>
                <w:color w:val="090909"/>
              </w:rPr>
              <w:t>Work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Motivation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and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Job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Satisfaction: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A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Study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of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the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Telecom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Sector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(2019),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International journal of social science review, 2347-3797.</w:t>
            </w:r>
          </w:p>
          <w:p w:rsidR="00532BA0" w:rsidRDefault="004A0C87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line="276" w:lineRule="auto"/>
              <w:ind w:right="102"/>
            </w:pPr>
            <w:r>
              <w:rPr>
                <w:color w:val="090909"/>
              </w:rPr>
              <w:t>Job</w:t>
            </w:r>
            <w:r>
              <w:rPr>
                <w:color w:val="090909"/>
                <w:spacing w:val="71"/>
              </w:rPr>
              <w:t xml:space="preserve"> </w:t>
            </w:r>
            <w:r>
              <w:rPr>
                <w:color w:val="090909"/>
              </w:rPr>
              <w:t>Satisfaction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and</w:t>
            </w:r>
            <w:r>
              <w:rPr>
                <w:color w:val="090909"/>
                <w:spacing w:val="71"/>
              </w:rPr>
              <w:t xml:space="preserve"> </w:t>
            </w:r>
            <w:r>
              <w:rPr>
                <w:color w:val="090909"/>
              </w:rPr>
              <w:t>organizational</w:t>
            </w:r>
            <w:r>
              <w:rPr>
                <w:color w:val="090909"/>
                <w:spacing w:val="72"/>
              </w:rPr>
              <w:t xml:space="preserve"> </w:t>
            </w:r>
            <w:r>
              <w:rPr>
                <w:color w:val="090909"/>
              </w:rPr>
              <w:t>effectiveness:</w:t>
            </w:r>
            <w:r>
              <w:rPr>
                <w:color w:val="090909"/>
                <w:spacing w:val="69"/>
              </w:rPr>
              <w:t xml:space="preserve"> </w:t>
            </w:r>
            <w:r>
              <w:rPr>
                <w:color w:val="090909"/>
              </w:rPr>
              <w:t>A</w:t>
            </w:r>
            <w:r>
              <w:rPr>
                <w:color w:val="090909"/>
                <w:spacing w:val="70"/>
              </w:rPr>
              <w:t xml:space="preserve"> </w:t>
            </w:r>
            <w:r>
              <w:rPr>
                <w:color w:val="090909"/>
              </w:rPr>
              <w:t>correlational</w:t>
            </w:r>
            <w:r>
              <w:rPr>
                <w:color w:val="090909"/>
                <w:spacing w:val="72"/>
              </w:rPr>
              <w:t xml:space="preserve"> </w:t>
            </w:r>
            <w:r>
              <w:rPr>
                <w:color w:val="090909"/>
              </w:rPr>
              <w:t>study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(2019),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Journal</w:t>
            </w:r>
            <w:r>
              <w:rPr>
                <w:color w:val="090909"/>
                <w:spacing w:val="70"/>
              </w:rPr>
              <w:t xml:space="preserve"> </w:t>
            </w:r>
            <w:r>
              <w:rPr>
                <w:color w:val="090909"/>
              </w:rPr>
              <w:t>of personality and Clinical Studies, 0970-1206.</w:t>
            </w:r>
          </w:p>
          <w:p w:rsidR="00532BA0" w:rsidRDefault="004A0C87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line="278" w:lineRule="auto"/>
              <w:ind w:right="101"/>
            </w:pPr>
            <w:r>
              <w:rPr>
                <w:color w:val="090909"/>
              </w:rPr>
              <w:t>Emotional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Maturity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as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a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Predictor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of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Job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Satisfaction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among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School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Teachers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(2015),</w:t>
            </w:r>
            <w:r>
              <w:rPr>
                <w:color w:val="090909"/>
                <w:spacing w:val="40"/>
              </w:rPr>
              <w:t xml:space="preserve"> </w:t>
            </w:r>
            <w:r>
              <w:rPr>
                <w:color w:val="090909"/>
              </w:rPr>
              <w:t>Asia Pacific Journal of Research, 2347-4793.</w:t>
            </w:r>
          </w:p>
        </w:tc>
      </w:tr>
      <w:tr w:rsidR="00532BA0">
        <w:trPr>
          <w:trHeight w:val="7543"/>
        </w:trPr>
        <w:tc>
          <w:tcPr>
            <w:tcW w:w="9602" w:type="dxa"/>
          </w:tcPr>
          <w:p w:rsidR="00532BA0" w:rsidRDefault="004A0C87">
            <w:pPr>
              <w:pStyle w:val="TableParagraph"/>
              <w:spacing w:before="72"/>
              <w:ind w:left="120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Participation</w:t>
            </w:r>
            <w:r>
              <w:rPr>
                <w:b/>
                <w:color w:val="212121"/>
                <w:spacing w:val="-6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in</w:t>
            </w:r>
            <w:r>
              <w:rPr>
                <w:b/>
                <w:color w:val="212121"/>
                <w:spacing w:val="-6"/>
                <w:sz w:val="21"/>
              </w:rPr>
              <w:t xml:space="preserve"> </w:t>
            </w:r>
            <w:r>
              <w:rPr>
                <w:b/>
                <w:color w:val="212121"/>
                <w:sz w:val="21"/>
              </w:rPr>
              <w:t>International</w:t>
            </w:r>
            <w:r>
              <w:rPr>
                <w:b/>
                <w:color w:val="212121"/>
                <w:spacing w:val="-6"/>
                <w:sz w:val="21"/>
              </w:rPr>
              <w:t xml:space="preserve"> </w:t>
            </w:r>
            <w:r>
              <w:rPr>
                <w:b/>
                <w:color w:val="212121"/>
                <w:spacing w:val="-2"/>
                <w:sz w:val="21"/>
              </w:rPr>
              <w:t>Conferences/Workshops:</w:t>
            </w:r>
          </w:p>
          <w:p w:rsidR="00532BA0" w:rsidRDefault="00532BA0">
            <w:pPr>
              <w:pStyle w:val="TableParagraph"/>
              <w:spacing w:before="66"/>
              <w:ind w:left="0"/>
              <w:rPr>
                <w:sz w:val="21"/>
              </w:rPr>
            </w:pP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1" w:line="271" w:lineRule="auto"/>
              <w:ind w:right="818"/>
              <w:rPr>
                <w:sz w:val="19"/>
              </w:rPr>
            </w:pPr>
            <w:r>
              <w:rPr>
                <w:color w:val="212121"/>
                <w:sz w:val="19"/>
              </w:rPr>
              <w:t>Member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of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the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organizing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committee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for UGC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sponsored National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Seminar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 “Psychology</w:t>
            </w:r>
            <w:r>
              <w:rPr>
                <w:color w:val="212121"/>
                <w:spacing w:val="-7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of National Integration” 30th and 31st of July 2019.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4" w:line="271" w:lineRule="auto"/>
              <w:ind w:right="203"/>
              <w:rPr>
                <w:sz w:val="19"/>
              </w:rPr>
            </w:pPr>
            <w:r>
              <w:rPr>
                <w:color w:val="212121"/>
                <w:sz w:val="19"/>
              </w:rPr>
              <w:t>Member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of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the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organizing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committee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for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UGC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funded,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International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Conference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 “In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Dialogue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with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Mahatma Gandhi” on 8th and 9th November 2019.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" w:line="271" w:lineRule="auto"/>
              <w:ind w:right="468"/>
              <w:rPr>
                <w:sz w:val="19"/>
              </w:rPr>
            </w:pPr>
            <w:r>
              <w:rPr>
                <w:color w:val="212121"/>
                <w:sz w:val="19"/>
              </w:rPr>
              <w:t>Member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of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organizing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Committee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UGC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Sponsored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Conference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 "Food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Safety,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Nutritional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Security</w:t>
            </w:r>
            <w:r>
              <w:rPr>
                <w:color w:val="212121"/>
                <w:spacing w:val="-7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and Sustainability" on 6th and 7th March 2020.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" w:line="271" w:lineRule="auto"/>
              <w:ind w:right="146"/>
              <w:rPr>
                <w:sz w:val="19"/>
              </w:rPr>
            </w:pPr>
            <w:r>
              <w:rPr>
                <w:color w:val="212121"/>
                <w:sz w:val="19"/>
              </w:rPr>
              <w:t>Participated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the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interdisciplinary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Faculty</w:t>
            </w:r>
            <w:r>
              <w:rPr>
                <w:color w:val="212121"/>
                <w:spacing w:val="-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Development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Program</w:t>
            </w:r>
            <w:r>
              <w:rPr>
                <w:color w:val="212121"/>
                <w:spacing w:val="-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"Effective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teaching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and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learning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 xml:space="preserve">practices" organized by </w:t>
            </w:r>
            <w:proofErr w:type="spellStart"/>
            <w:r>
              <w:rPr>
                <w:color w:val="212121"/>
                <w:sz w:val="19"/>
              </w:rPr>
              <w:t>Shyama</w:t>
            </w:r>
            <w:proofErr w:type="spellEnd"/>
            <w:r>
              <w:rPr>
                <w:color w:val="212121"/>
                <w:sz w:val="19"/>
              </w:rPr>
              <w:t xml:space="preserve"> Prasad </w:t>
            </w:r>
            <w:proofErr w:type="spellStart"/>
            <w:r>
              <w:rPr>
                <w:color w:val="212121"/>
                <w:sz w:val="19"/>
              </w:rPr>
              <w:t>Mukherji</w:t>
            </w:r>
            <w:proofErr w:type="spellEnd"/>
            <w:r>
              <w:rPr>
                <w:color w:val="212121"/>
                <w:sz w:val="19"/>
              </w:rPr>
              <w:t xml:space="preserve"> College for women.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4" w:line="271" w:lineRule="auto"/>
              <w:ind w:right="116"/>
              <w:rPr>
                <w:sz w:val="19"/>
              </w:rPr>
            </w:pPr>
            <w:r>
              <w:rPr>
                <w:color w:val="212121"/>
                <w:sz w:val="19"/>
              </w:rPr>
              <w:t>Participated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the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212121"/>
                <w:sz w:val="19"/>
              </w:rPr>
              <w:t>Swadeshi</w:t>
            </w:r>
            <w:proofErr w:type="spellEnd"/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Indology</w:t>
            </w:r>
            <w:r>
              <w:rPr>
                <w:color w:val="212121"/>
                <w:spacing w:val="-9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Conference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Series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Indian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Mind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Science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Workshop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Application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of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IP</w:t>
            </w:r>
            <w:r>
              <w:rPr>
                <w:color w:val="212121"/>
                <w:sz w:val="19"/>
              </w:rPr>
              <w:t xml:space="preserve"> Concepts and Models in </w:t>
            </w:r>
            <w:proofErr w:type="spellStart"/>
            <w:r>
              <w:rPr>
                <w:color w:val="212121"/>
                <w:sz w:val="19"/>
              </w:rPr>
              <w:t>Counselling</w:t>
            </w:r>
            <w:proofErr w:type="spellEnd"/>
            <w:r>
              <w:rPr>
                <w:color w:val="212121"/>
                <w:sz w:val="19"/>
              </w:rPr>
              <w:t xml:space="preserve"> and Clinical Contexts, organized by the Department of Psychology, University of Delhi·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7" w:line="271" w:lineRule="auto"/>
              <w:ind w:right="185"/>
              <w:rPr>
                <w:sz w:val="19"/>
              </w:rPr>
            </w:pPr>
            <w:r>
              <w:rPr>
                <w:color w:val="212121"/>
                <w:sz w:val="19"/>
              </w:rPr>
              <w:t>Participated in a workshop on “Attention Deficit &amp; Hyperactive Disorder” held on 23rd September 2017 organized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by</w:t>
            </w:r>
            <w:r>
              <w:rPr>
                <w:color w:val="212121"/>
                <w:spacing w:val="-9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Applied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Psychology</w:t>
            </w:r>
            <w:r>
              <w:rPr>
                <w:color w:val="212121"/>
                <w:spacing w:val="-7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Unit,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University</w:t>
            </w:r>
            <w:r>
              <w:rPr>
                <w:color w:val="212121"/>
                <w:spacing w:val="-9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of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Delhi,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south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campus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association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with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Pearson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Academy India, a service arm of Pearson Clinical &amp; Talent Assessment.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7" w:line="268" w:lineRule="auto"/>
              <w:ind w:right="584"/>
              <w:rPr>
                <w:sz w:val="19"/>
              </w:rPr>
            </w:pPr>
            <w:r>
              <w:rPr>
                <w:color w:val="212121"/>
                <w:sz w:val="19"/>
              </w:rPr>
              <w:t>"Emerging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trends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of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pedagogy</w:t>
            </w:r>
            <w:r>
              <w:rPr>
                <w:color w:val="212121"/>
                <w:spacing w:val="-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Language,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literature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and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Social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Sciences”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13th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July</w:t>
            </w:r>
            <w:r>
              <w:rPr>
                <w:color w:val="212121"/>
                <w:spacing w:val="-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2020-19th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July</w:t>
            </w:r>
            <w:r>
              <w:rPr>
                <w:color w:val="212121"/>
                <w:spacing w:val="-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 xml:space="preserve">2020, conducted by </w:t>
            </w:r>
            <w:r>
              <w:rPr>
                <w:color w:val="212121"/>
                <w:sz w:val="19"/>
              </w:rPr>
              <w:t xml:space="preserve">Teaching </w:t>
            </w:r>
            <w:proofErr w:type="spellStart"/>
            <w:r>
              <w:rPr>
                <w:color w:val="212121"/>
                <w:sz w:val="19"/>
              </w:rPr>
              <w:t>LearningCentre</w:t>
            </w:r>
            <w:proofErr w:type="spellEnd"/>
            <w:r>
              <w:rPr>
                <w:color w:val="212121"/>
                <w:sz w:val="19"/>
              </w:rPr>
              <w:t xml:space="preserve">, </w:t>
            </w:r>
            <w:proofErr w:type="spellStart"/>
            <w:r>
              <w:rPr>
                <w:color w:val="212121"/>
                <w:sz w:val="19"/>
              </w:rPr>
              <w:t>Ramanujan</w:t>
            </w:r>
            <w:proofErr w:type="spellEnd"/>
            <w:r>
              <w:rPr>
                <w:color w:val="212121"/>
                <w:sz w:val="19"/>
              </w:rPr>
              <w:t xml:space="preserve"> College, University of Delhi.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7" w:line="268" w:lineRule="auto"/>
              <w:ind w:right="359"/>
              <w:rPr>
                <w:sz w:val="19"/>
              </w:rPr>
            </w:pPr>
            <w:r>
              <w:rPr>
                <w:color w:val="212121"/>
                <w:sz w:val="19"/>
              </w:rPr>
              <w:t>Attended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Webinar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“Emotional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Intelligence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and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Human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Relations”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by</w:t>
            </w:r>
            <w:r>
              <w:rPr>
                <w:color w:val="212121"/>
                <w:spacing w:val="-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Master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my</w:t>
            </w:r>
            <w:r>
              <w:rPr>
                <w:color w:val="212121"/>
                <w:spacing w:val="-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life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EQ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Education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Private Ltd. in August 2020.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7" w:line="271" w:lineRule="auto"/>
              <w:ind w:right="458"/>
              <w:rPr>
                <w:sz w:val="19"/>
              </w:rPr>
            </w:pPr>
            <w:r>
              <w:rPr>
                <w:color w:val="212121"/>
                <w:sz w:val="19"/>
              </w:rPr>
              <w:t>Participated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Two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days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faculty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Training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212121"/>
                <w:sz w:val="19"/>
              </w:rPr>
              <w:t>Programme</w:t>
            </w:r>
            <w:proofErr w:type="spellEnd"/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for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Online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teaching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Microsoft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Teams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software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 xml:space="preserve">held from 30th to 31st August 2020, organized by </w:t>
            </w:r>
            <w:proofErr w:type="spellStart"/>
            <w:r>
              <w:rPr>
                <w:color w:val="212121"/>
                <w:sz w:val="19"/>
              </w:rPr>
              <w:t>Shyama</w:t>
            </w:r>
            <w:proofErr w:type="spellEnd"/>
            <w:r>
              <w:rPr>
                <w:color w:val="212121"/>
                <w:sz w:val="19"/>
              </w:rPr>
              <w:t xml:space="preserve"> Prasad </w:t>
            </w:r>
            <w:proofErr w:type="spellStart"/>
            <w:r>
              <w:rPr>
                <w:color w:val="212121"/>
                <w:sz w:val="19"/>
              </w:rPr>
              <w:t>Mukherji</w:t>
            </w:r>
            <w:proofErr w:type="spellEnd"/>
            <w:r>
              <w:rPr>
                <w:color w:val="212121"/>
                <w:sz w:val="19"/>
              </w:rPr>
              <w:t xml:space="preserve"> College for women.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1" w:line="271" w:lineRule="auto"/>
              <w:ind w:right="468"/>
              <w:rPr>
                <w:sz w:val="19"/>
              </w:rPr>
            </w:pPr>
            <w:r>
              <w:rPr>
                <w:color w:val="212121"/>
                <w:sz w:val="19"/>
              </w:rPr>
              <w:t>Participated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webinar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“Cyber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Psychology”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Organized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by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Research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and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Innovative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Cell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(RIC),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EWCE, Bengaluru on 8th August 2020.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5"/>
              <w:rPr>
                <w:sz w:val="19"/>
              </w:rPr>
            </w:pPr>
            <w:r>
              <w:rPr>
                <w:color w:val="212121"/>
                <w:sz w:val="19"/>
              </w:rPr>
              <w:t>Completed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workshop</w:t>
            </w:r>
            <w:r>
              <w:rPr>
                <w:color w:val="212121"/>
                <w:spacing w:val="-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the</w:t>
            </w:r>
            <w:r>
              <w:rPr>
                <w:color w:val="212121"/>
                <w:spacing w:val="-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Rorschach</w:t>
            </w:r>
            <w:r>
              <w:rPr>
                <w:color w:val="212121"/>
                <w:spacing w:val="-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Inkblot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test</w:t>
            </w:r>
            <w:r>
              <w:rPr>
                <w:color w:val="212121"/>
                <w:spacing w:val="-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by</w:t>
            </w:r>
            <w:r>
              <w:rPr>
                <w:color w:val="212121"/>
                <w:spacing w:val="-1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Prof.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12121"/>
                <w:sz w:val="19"/>
              </w:rPr>
              <w:t>Dwarka</w:t>
            </w:r>
            <w:proofErr w:type="spellEnd"/>
            <w:r>
              <w:rPr>
                <w:color w:val="212121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12121"/>
                <w:sz w:val="19"/>
              </w:rPr>
              <w:t>Prashad</w:t>
            </w:r>
            <w:proofErr w:type="spellEnd"/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pacing w:val="-2"/>
                <w:sz w:val="19"/>
              </w:rPr>
              <w:t>2020.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28" w:line="268" w:lineRule="auto"/>
              <w:ind w:right="108"/>
              <w:rPr>
                <w:sz w:val="19"/>
              </w:rPr>
            </w:pPr>
            <w:r>
              <w:rPr>
                <w:color w:val="212121"/>
                <w:sz w:val="19"/>
              </w:rPr>
              <w:t>Participated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7-day</w:t>
            </w:r>
            <w:r>
              <w:rPr>
                <w:color w:val="212121"/>
                <w:spacing w:val="-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Virtual Faculty</w:t>
            </w:r>
            <w:r>
              <w:rPr>
                <w:color w:val="212121"/>
                <w:spacing w:val="-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development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program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212121"/>
                <w:sz w:val="19"/>
              </w:rPr>
              <w:t>Counselling</w:t>
            </w:r>
            <w:proofErr w:type="spellEnd"/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Skill</w:t>
            </w:r>
            <w:r>
              <w:rPr>
                <w:color w:val="212121"/>
                <w:spacing w:val="-2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for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 xml:space="preserve">Teachers-Multidisciplinary Approach Organized by SRM </w:t>
            </w:r>
            <w:r>
              <w:rPr>
                <w:color w:val="212121"/>
                <w:sz w:val="19"/>
              </w:rPr>
              <w:t>Institute of Science and Technology (20th June-27th June 2022).</w:t>
            </w:r>
          </w:p>
          <w:p w:rsidR="00532BA0" w:rsidRDefault="004A0C87">
            <w:pPr>
              <w:pStyle w:val="TableParagraph"/>
              <w:numPr>
                <w:ilvl w:val="0"/>
                <w:numId w:val="4"/>
              </w:numPr>
              <w:tabs>
                <w:tab w:val="left" w:pos="840"/>
              </w:tabs>
              <w:spacing w:before="7"/>
              <w:rPr>
                <w:sz w:val="19"/>
              </w:rPr>
            </w:pPr>
            <w:r>
              <w:rPr>
                <w:color w:val="212121"/>
                <w:sz w:val="19"/>
              </w:rPr>
              <w:t>Participated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</w:t>
            </w:r>
            <w:r>
              <w:rPr>
                <w:color w:val="212121"/>
                <w:spacing w:val="-7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6-day</w:t>
            </w:r>
            <w:r>
              <w:rPr>
                <w:color w:val="212121"/>
                <w:spacing w:val="-10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Virtual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Faculty</w:t>
            </w:r>
            <w:r>
              <w:rPr>
                <w:color w:val="212121"/>
                <w:spacing w:val="-1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development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program</w:t>
            </w:r>
            <w:r>
              <w:rPr>
                <w:color w:val="212121"/>
                <w:spacing w:val="-7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on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Military</w:t>
            </w:r>
            <w:r>
              <w:rPr>
                <w:color w:val="212121"/>
                <w:spacing w:val="-9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Psychology</w:t>
            </w:r>
            <w:r>
              <w:rPr>
                <w:color w:val="212121"/>
                <w:spacing w:val="-1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and</w:t>
            </w:r>
            <w:r>
              <w:rPr>
                <w:color w:val="212121"/>
                <w:spacing w:val="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Civil</w:t>
            </w:r>
            <w:r>
              <w:rPr>
                <w:color w:val="212121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19"/>
              </w:rPr>
              <w:t>Defence</w:t>
            </w:r>
            <w:proofErr w:type="spellEnd"/>
          </w:p>
        </w:tc>
      </w:tr>
    </w:tbl>
    <w:p w:rsidR="00532BA0" w:rsidRDefault="00532BA0">
      <w:pPr>
        <w:pStyle w:val="TableParagraph"/>
        <w:rPr>
          <w:sz w:val="19"/>
        </w:rPr>
        <w:sectPr w:rsidR="00532BA0">
          <w:type w:val="continuous"/>
          <w:pgSz w:w="11910" w:h="16840"/>
          <w:pgMar w:top="1400" w:right="992" w:bottom="977" w:left="1133" w:header="720" w:footer="720" w:gutter="0"/>
          <w:cols w:space="720"/>
        </w:sectPr>
      </w:pPr>
    </w:p>
    <w:tbl>
      <w:tblPr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2"/>
      </w:tblGrid>
      <w:tr w:rsidR="00532BA0">
        <w:trPr>
          <w:trHeight w:val="1202"/>
        </w:trPr>
        <w:tc>
          <w:tcPr>
            <w:tcW w:w="9602" w:type="dxa"/>
          </w:tcPr>
          <w:p w:rsidR="00532BA0" w:rsidRDefault="004A0C87">
            <w:pPr>
              <w:pStyle w:val="TableParagraph"/>
              <w:spacing w:before="64"/>
              <w:rPr>
                <w:sz w:val="19"/>
              </w:rPr>
            </w:pPr>
            <w:r>
              <w:rPr>
                <w:color w:val="212121"/>
                <w:sz w:val="19"/>
              </w:rPr>
              <w:lastRenderedPageBreak/>
              <w:t>Organized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by</w:t>
            </w:r>
            <w:r>
              <w:rPr>
                <w:color w:val="212121"/>
                <w:spacing w:val="-10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SRM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Institute</w:t>
            </w:r>
            <w:r>
              <w:rPr>
                <w:color w:val="212121"/>
                <w:spacing w:val="-7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of</w:t>
            </w:r>
            <w:r>
              <w:rPr>
                <w:color w:val="212121"/>
                <w:spacing w:val="-6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Science</w:t>
            </w:r>
            <w:r>
              <w:rPr>
                <w:color w:val="212121"/>
                <w:spacing w:val="-7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and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Technology</w:t>
            </w:r>
            <w:r>
              <w:rPr>
                <w:color w:val="212121"/>
                <w:spacing w:val="-1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(20thJune-25th</w:t>
            </w:r>
            <w:r>
              <w:rPr>
                <w:color w:val="212121"/>
                <w:spacing w:val="-5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June</w:t>
            </w:r>
            <w:r>
              <w:rPr>
                <w:color w:val="212121"/>
                <w:spacing w:val="-7"/>
                <w:sz w:val="19"/>
              </w:rPr>
              <w:t xml:space="preserve"> </w:t>
            </w:r>
            <w:r>
              <w:rPr>
                <w:color w:val="212121"/>
                <w:spacing w:val="-2"/>
                <w:sz w:val="19"/>
              </w:rPr>
              <w:t>2022).</w:t>
            </w:r>
          </w:p>
          <w:p w:rsidR="00532BA0" w:rsidRDefault="004A0C87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</w:tabs>
              <w:spacing w:before="35" w:line="271" w:lineRule="auto"/>
              <w:ind w:right="113"/>
              <w:rPr>
                <w:sz w:val="19"/>
              </w:rPr>
            </w:pPr>
            <w:r>
              <w:rPr>
                <w:color w:val="212121"/>
                <w:sz w:val="19"/>
              </w:rPr>
              <w:t xml:space="preserve">Participated in the 7 Days Online Faculty Development </w:t>
            </w:r>
            <w:proofErr w:type="spellStart"/>
            <w:r>
              <w:rPr>
                <w:color w:val="212121"/>
                <w:sz w:val="19"/>
              </w:rPr>
              <w:t>Programme</w:t>
            </w:r>
            <w:proofErr w:type="spellEnd"/>
            <w:r>
              <w:rPr>
                <w:color w:val="212121"/>
                <w:sz w:val="19"/>
              </w:rPr>
              <w:t xml:space="preserve"> on “CHANGING TRENDS</w:t>
            </w:r>
            <w:r>
              <w:rPr>
                <w:color w:val="212121"/>
                <w:spacing w:val="2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IN MEDIA”</w:t>
            </w:r>
            <w:r>
              <w:rPr>
                <w:color w:val="212121"/>
                <w:spacing w:val="80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Conducted From 28th June - 7th July 2022</w:t>
            </w:r>
          </w:p>
        </w:tc>
      </w:tr>
      <w:tr w:rsidR="00532BA0">
        <w:trPr>
          <w:trHeight w:val="12548"/>
        </w:trPr>
        <w:tc>
          <w:tcPr>
            <w:tcW w:w="9602" w:type="dxa"/>
          </w:tcPr>
          <w:p w:rsidR="00532BA0" w:rsidRDefault="00532BA0">
            <w:pPr>
              <w:pStyle w:val="TableParagraph"/>
              <w:spacing w:before="60"/>
              <w:ind w:left="0"/>
              <w:rPr>
                <w:sz w:val="24"/>
              </w:rPr>
            </w:pPr>
          </w:p>
          <w:p w:rsidR="00532BA0" w:rsidRDefault="004A0C87">
            <w:pPr>
              <w:pStyle w:val="TableParagraph"/>
              <w:ind w:left="120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SUPERVISION:</w:t>
            </w:r>
          </w:p>
          <w:p w:rsidR="00532BA0" w:rsidRDefault="00532BA0">
            <w:pPr>
              <w:pStyle w:val="TableParagraph"/>
              <w:spacing w:before="70"/>
              <w:ind w:left="0"/>
            </w:pPr>
          </w:p>
          <w:p w:rsidR="00532BA0" w:rsidRDefault="004A0C87">
            <w:pPr>
              <w:pStyle w:val="TableParagraph"/>
              <w:ind w:left="120"/>
            </w:pPr>
            <w:r>
              <w:t>Guided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undergraduate</w:t>
            </w:r>
            <w:r>
              <w:rPr>
                <w:spacing w:val="-7"/>
              </w:rPr>
              <w:t xml:space="preserve"> </w:t>
            </w:r>
            <w:r>
              <w:t>dissertation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entitled:</w:t>
            </w:r>
          </w:p>
          <w:p w:rsidR="00532BA0" w:rsidRDefault="00532BA0">
            <w:pPr>
              <w:pStyle w:val="TableParagraph"/>
              <w:spacing w:before="72"/>
              <w:ind w:left="0"/>
            </w:pPr>
          </w:p>
          <w:p w:rsidR="00532BA0" w:rsidRDefault="004A0C87" w:rsidP="004A0C87">
            <w:pPr>
              <w:pStyle w:val="TableParagraph"/>
              <w:numPr>
                <w:ilvl w:val="0"/>
                <w:numId w:val="7"/>
              </w:num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socio-psychological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poverty</w:t>
            </w:r>
            <w:r>
              <w:rPr>
                <w:b/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2020</w:t>
            </w:r>
            <w:r>
              <w:rPr>
                <w:spacing w:val="-4"/>
              </w:rPr>
              <w:t>.</w:t>
            </w:r>
          </w:p>
          <w:p w:rsidR="00532BA0" w:rsidRDefault="00532BA0">
            <w:pPr>
              <w:pStyle w:val="TableParagraph"/>
              <w:spacing w:before="75"/>
              <w:ind w:left="0"/>
            </w:pPr>
          </w:p>
          <w:p w:rsidR="00532BA0" w:rsidRDefault="004A0C87">
            <w:pPr>
              <w:pStyle w:val="TableParagraph"/>
              <w:ind w:left="120"/>
            </w:pPr>
            <w:r>
              <w:t>Supervised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undergraduate</w:t>
            </w:r>
            <w:r>
              <w:rPr>
                <w:spacing w:val="-5"/>
              </w:rPr>
              <w:t xml:space="preserve"> </w:t>
            </w:r>
            <w:r>
              <w:t>dissertations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2023.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titles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follows:</w:t>
            </w:r>
          </w:p>
          <w:p w:rsidR="00532BA0" w:rsidRDefault="00532BA0">
            <w:pPr>
              <w:pStyle w:val="TableParagraph"/>
              <w:spacing w:before="76"/>
              <w:ind w:left="0"/>
            </w:pP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rPr>
                <w:rFonts w:ascii="Symbol" w:hAnsi="Symbol"/>
              </w:rPr>
            </w:pPr>
            <w:r>
              <w:rPr>
                <w:b/>
              </w:rPr>
              <w:t>Brand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image,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Pricing,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accessibility,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perception.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27"/>
              <w:rPr>
                <w:rFonts w:ascii="Symbol" w:hAnsi="Symbol"/>
              </w:rPr>
            </w:pPr>
            <w:r>
              <w:rPr>
                <w:b/>
              </w:rPr>
              <w:t>Mental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performance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24"/>
              <w:rPr>
                <w:rFonts w:ascii="Symbol" w:hAnsi="Symbol"/>
              </w:rPr>
            </w:pPr>
            <w:r>
              <w:rPr>
                <w:b/>
              </w:rPr>
              <w:t>Psychosocial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correlates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  <w:r>
              <w:rPr>
                <w:spacing w:val="-2"/>
              </w:rPr>
              <w:t>.</w:t>
            </w:r>
          </w:p>
          <w:p w:rsidR="00532BA0" w:rsidRDefault="00532BA0">
            <w:pPr>
              <w:pStyle w:val="TableParagraph"/>
              <w:spacing w:before="72"/>
              <w:ind w:left="0"/>
            </w:pPr>
          </w:p>
          <w:p w:rsidR="00532BA0" w:rsidRDefault="004A0C87">
            <w:pPr>
              <w:pStyle w:val="TableParagraph"/>
              <w:ind w:left="120"/>
            </w:pPr>
            <w:r>
              <w:t>Supervised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undergraduate</w:t>
            </w:r>
            <w:r>
              <w:rPr>
                <w:spacing w:val="-6"/>
              </w:rPr>
              <w:t xml:space="preserve"> </w:t>
            </w:r>
            <w:r>
              <w:t>dissertations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2023-24.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titles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follows:</w:t>
            </w:r>
          </w:p>
          <w:p w:rsidR="00532BA0" w:rsidRDefault="00532BA0">
            <w:pPr>
              <w:pStyle w:val="TableParagraph"/>
              <w:spacing w:before="75"/>
              <w:ind w:left="0"/>
            </w:pP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"/>
              <w:rPr>
                <w:rFonts w:ascii="Symbol" w:hAnsi="Symbol"/>
              </w:rPr>
            </w:pPr>
            <w:r>
              <w:rPr>
                <w:b/>
              </w:rPr>
              <w:t>Unfolding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Personality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Variable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Determinant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Satisfaction.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26"/>
              <w:rPr>
                <w:rFonts w:ascii="Symbol" w:hAnsi="Symbol"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Psychosocial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Religion.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24"/>
              <w:rPr>
                <w:rFonts w:ascii="Symbol" w:hAnsi="Symbol"/>
              </w:rPr>
            </w:pP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Kaleidoscope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Navigating: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Conformity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Innovation.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27"/>
              <w:rPr>
                <w:rFonts w:ascii="Symbol" w:hAnsi="Symbol"/>
              </w:rPr>
            </w:pPr>
            <w:r>
              <w:rPr>
                <w:b/>
              </w:rPr>
              <w:t>Diversity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Inclusion: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Exploring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Workplace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Dynamics.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26" w:line="352" w:lineRule="auto"/>
              <w:ind w:right="104"/>
              <w:rPr>
                <w:rFonts w:ascii="Symbol" w:hAnsi="Symbol"/>
              </w:rPr>
            </w:pPr>
            <w:r>
              <w:rPr>
                <w:b/>
              </w:rPr>
              <w:t>Untangling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Para-social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Interaction,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Celebrity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Persona,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Identification,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Loneliness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Personality.</w:t>
            </w:r>
          </w:p>
          <w:p w:rsidR="00532BA0" w:rsidRDefault="004A0C87">
            <w:pPr>
              <w:pStyle w:val="TableParagraph"/>
              <w:spacing w:before="208"/>
              <w:ind w:left="120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ACADEMIC:</w:t>
            </w:r>
          </w:p>
          <w:p w:rsidR="00532BA0" w:rsidRDefault="00532BA0">
            <w:pPr>
              <w:pStyle w:val="TableParagraph"/>
              <w:spacing w:before="67"/>
              <w:ind w:left="0"/>
            </w:pP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rPr>
                <w:rFonts w:ascii="Symbol" w:hAnsi="Symbol"/>
                <w:color w:val="212121"/>
              </w:rPr>
            </w:pPr>
            <w:r>
              <w:rPr>
                <w:color w:val="212121"/>
              </w:rPr>
              <w:t>Participated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Question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Paper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settings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for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different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fields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2"/>
              </w:rPr>
              <w:t>psychology.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26"/>
              <w:ind w:right="213"/>
              <w:rPr>
                <w:rFonts w:ascii="Symbol" w:hAnsi="Symbol"/>
                <w:color w:val="090909"/>
              </w:rPr>
            </w:pPr>
            <w:r>
              <w:rPr>
                <w:color w:val="212121"/>
              </w:rPr>
              <w:t>Visited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other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colleges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the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University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Delhi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as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an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External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examiner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for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the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viva in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practical </w:t>
            </w:r>
            <w:r>
              <w:rPr>
                <w:color w:val="212121"/>
                <w:spacing w:val="-2"/>
              </w:rPr>
              <w:t>Exams.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391"/>
              <w:rPr>
                <w:rFonts w:ascii="Symbol" w:hAnsi="Symbol"/>
                <w:color w:val="090909"/>
              </w:rPr>
            </w:pPr>
            <w:r>
              <w:rPr>
                <w:color w:val="212121"/>
              </w:rPr>
              <w:t>Certificates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for outstanding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reviewer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was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given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by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the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Asian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Journal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Advance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Research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and Reports and different other journals consecutively for three years.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69" w:lineRule="exact"/>
              <w:rPr>
                <w:rFonts w:ascii="Symbol" w:hAnsi="Symbol"/>
                <w:color w:val="212121"/>
              </w:rPr>
            </w:pPr>
            <w:r>
              <w:rPr>
                <w:color w:val="212121"/>
              </w:rPr>
              <w:t>Working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with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IGNOU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as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an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academic</w:t>
            </w:r>
            <w:r>
              <w:rPr>
                <w:color w:val="212121"/>
                <w:spacing w:val="-3"/>
              </w:rPr>
              <w:t xml:space="preserve"> </w:t>
            </w:r>
            <w:proofErr w:type="spellStart"/>
            <w:r>
              <w:rPr>
                <w:color w:val="212121"/>
                <w:spacing w:val="-2"/>
              </w:rPr>
              <w:t>counsellor</w:t>
            </w:r>
            <w:proofErr w:type="spellEnd"/>
            <w:r>
              <w:rPr>
                <w:color w:val="212121"/>
                <w:spacing w:val="-2"/>
              </w:rPr>
              <w:t>.</w:t>
            </w:r>
          </w:p>
          <w:p w:rsidR="00532BA0" w:rsidRDefault="004A0C87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69" w:lineRule="exact"/>
              <w:rPr>
                <w:rFonts w:ascii="Symbol" w:hAnsi="Symbol"/>
                <w:color w:val="212121"/>
              </w:rPr>
            </w:pPr>
            <w:r>
              <w:rPr>
                <w:color w:val="212121"/>
              </w:rPr>
              <w:t>Worked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as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an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observer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for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NEET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Exams conducted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by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the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National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Testing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  <w:spacing w:val="-2"/>
              </w:rPr>
              <w:t>Agency.</w:t>
            </w:r>
          </w:p>
        </w:tc>
      </w:tr>
    </w:tbl>
    <w:p w:rsidR="00532BA0" w:rsidRDefault="00532BA0" w:rsidP="004A0C87">
      <w:pPr>
        <w:pStyle w:val="TableParagraph"/>
        <w:spacing w:line="269" w:lineRule="exact"/>
        <w:ind w:left="0"/>
        <w:rPr>
          <w:rFonts w:ascii="Symbol" w:hAnsi="Symbol"/>
        </w:rPr>
        <w:sectPr w:rsidR="00532BA0">
          <w:type w:val="continuous"/>
          <w:pgSz w:w="11910" w:h="16840"/>
          <w:pgMar w:top="1400" w:right="992" w:bottom="280" w:left="1133" w:header="720" w:footer="720" w:gutter="0"/>
          <w:cols w:space="720"/>
        </w:sectPr>
      </w:pPr>
      <w:bookmarkStart w:id="0" w:name="_GoBack"/>
      <w:bookmarkEnd w:id="0"/>
    </w:p>
    <w:p w:rsidR="00532BA0" w:rsidRDefault="00532BA0" w:rsidP="004A0C87">
      <w:pPr>
        <w:pStyle w:val="BodyText"/>
        <w:rPr>
          <w:sz w:val="20"/>
        </w:rPr>
      </w:pPr>
    </w:p>
    <w:sectPr w:rsidR="00532BA0">
      <w:pgSz w:w="11910" w:h="16840"/>
      <w:pgMar w:top="14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994"/>
    <w:multiLevelType w:val="hybridMultilevel"/>
    <w:tmpl w:val="4A0AEA38"/>
    <w:lvl w:ilvl="0" w:tplc="1C6EF5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D0EB3C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44B09928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12F831D0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4844C57C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BF94012A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6104C94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2CA07A72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CD8ACFB8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1">
    <w:nsid w:val="27F217EE"/>
    <w:multiLevelType w:val="hybridMultilevel"/>
    <w:tmpl w:val="7406990E"/>
    <w:lvl w:ilvl="0" w:tplc="5C80341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en-US" w:eastAsia="en-US" w:bidi="ar-SA"/>
      </w:rPr>
    </w:lvl>
    <w:lvl w:ilvl="1" w:tplc="D0447FA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A68A7ED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3DB6CCF6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9968AB0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AA669124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80583196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8F86800A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92CAE3B4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2">
    <w:nsid w:val="286731E7"/>
    <w:multiLevelType w:val="hybridMultilevel"/>
    <w:tmpl w:val="372E2D44"/>
    <w:lvl w:ilvl="0" w:tplc="125CC84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6245E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A7ECB3D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EC16AD98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55C4D390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D93A3E50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D8920DD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A1D630F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B14073EC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3">
    <w:nsid w:val="477E0273"/>
    <w:multiLevelType w:val="hybridMultilevel"/>
    <w:tmpl w:val="57DACB62"/>
    <w:lvl w:ilvl="0" w:tplc="F968C11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7ACB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EF40F00A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78DE6170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95CADEB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AAEA7E22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6A0251E0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8B28E546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2DA69548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4">
    <w:nsid w:val="4A986FF3"/>
    <w:multiLevelType w:val="hybridMultilevel"/>
    <w:tmpl w:val="33EC6DB6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909047A"/>
    <w:multiLevelType w:val="hybridMultilevel"/>
    <w:tmpl w:val="BAD06636"/>
    <w:lvl w:ilvl="0" w:tplc="B1E2D4B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spacing w:val="0"/>
        <w:w w:val="100"/>
        <w:sz w:val="22"/>
        <w:szCs w:val="22"/>
        <w:lang w:val="en-US" w:eastAsia="en-US" w:bidi="ar-SA"/>
      </w:rPr>
    </w:lvl>
    <w:lvl w:ilvl="1" w:tplc="2712312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843A13E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A8BE2FF6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5BDEC86C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5" w:tplc="825213C8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521EBE8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F1E59A2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8" w:tplc="30D832FA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</w:abstractNum>
  <w:abstractNum w:abstractNumId="6">
    <w:nsid w:val="7FDB51DC"/>
    <w:multiLevelType w:val="hybridMultilevel"/>
    <w:tmpl w:val="743CC0BA"/>
    <w:lvl w:ilvl="0" w:tplc="4DAE860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en-US" w:eastAsia="en-US" w:bidi="ar-SA"/>
      </w:rPr>
    </w:lvl>
    <w:lvl w:ilvl="1" w:tplc="294A631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86B8A08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74881D0C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952AD970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2EE683FA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705029DE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7624E0DA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C3F29B1E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2BA0"/>
    <w:rsid w:val="004A0C87"/>
    <w:rsid w:val="00532BA0"/>
    <w:rsid w:val="00F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eenparveen4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826</Words>
  <Characters>4714</Characters>
  <Application>Microsoft Office Word</Application>
  <DocSecurity>0</DocSecurity>
  <Lines>39</Lines>
  <Paragraphs>11</Paragraphs>
  <ScaleCrop>false</ScaleCrop>
  <Company>HP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Shaheen</dc:creator>
  <cp:lastModifiedBy>Shaheen Parveen</cp:lastModifiedBy>
  <cp:revision>3</cp:revision>
  <dcterms:created xsi:type="dcterms:W3CDTF">2025-01-10T16:38:00Z</dcterms:created>
  <dcterms:modified xsi:type="dcterms:W3CDTF">2025-01-10T16:42:00Z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2010</vt:lpwstr>
  </property>
</Properties>
</file>