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429189414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80"/>
          <w:szCs w:val="80"/>
        </w:rPr>
      </w:sdtEndPr>
      <w:sdtContent>
        <w:p w:rsidR="0058681E" w:rsidRDefault="00A02BC4">
          <w:r w:rsidRPr="00A02BC4">
            <w:rPr>
              <w:noProof/>
              <w:lang w:val="en-US"/>
            </w:rPr>
            <w:pict>
              <v:group id="_x0000_s1050" style="position:absolute;margin-left:1729.55pt;margin-top:0;width:244.8pt;height:11in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allowincell="f">
                <v:group id="_x0000_s1051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52" style="position:absolute;left:7755;width:4505;height:15840;mso-height-percent:1000;mso-position-vertical:top;mso-position-vertical-relative:page;mso-height-percent:1000" fillcolor="#9bbb59 [3206]" stroked="f" strokecolor="#d8d8d8 [2732]">
                    <v:fill color2="#bfbfbf [2412]" rotate="t"/>
                  </v:rect>
                  <v:rect id="_x0000_s1053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8" o:title="Light vertical" opacity="52429f" o:opacity2="52429f" type="pattern"/>
                    <v:shadow color="#d8d8d8 [2732]" offset="3pt,3pt" offset2="2pt,2pt"/>
                  </v:rect>
                </v:group>
                <v:rect id="_x0000_s1054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54" inset="28.8pt,14.4pt,14.4pt,14.4pt">
                    <w:txbxContent>
                      <w:p w:rsidR="0058681E" w:rsidRDefault="00A02BC4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alias w:val="Year"/>
                            <w:id w:val="429189472"/>
                            <w:placeholder>
                              <w:docPart w:val="CE9C4E3AD1D94BB9BFB7313C91E2D3BA"/>
                            </w:placeholder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r w:rsidR="0058681E" w:rsidRPr="0058681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72"/>
                                <w:szCs w:val="72"/>
                              </w:rPr>
                              <w:t>Feedback Report 2020-2021</w:t>
                            </w:r>
                          </w:sdtContent>
                        </w:sdt>
                        <w:r w:rsidR="0058681E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 xml:space="preserve"> </w:t>
                        </w:r>
                        <w:r w:rsidR="0058681E" w:rsidRPr="0058681E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56"/>
                            <w:szCs w:val="72"/>
                          </w:rPr>
                          <w:t>Semester:</w:t>
                        </w:r>
                        <w:r w:rsidR="0058681E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56"/>
                            <w:szCs w:val="72"/>
                          </w:rPr>
                          <w:t xml:space="preserve"> </w:t>
                        </w:r>
                        <w:r w:rsidR="0058681E" w:rsidRPr="0058681E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56"/>
                            <w:szCs w:val="72"/>
                          </w:rPr>
                          <w:t>6</w:t>
                        </w:r>
                        <w:r w:rsidR="0058681E" w:rsidRPr="0058681E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56"/>
                            <w:szCs w:val="72"/>
                            <w:vertAlign w:val="superscript"/>
                          </w:rPr>
                          <w:t>th</w:t>
                        </w:r>
                      </w:p>
                    </w:txbxContent>
                  </v:textbox>
                </v:rect>
                <v:rect id="_x0000_s1055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55" inset="28.8pt,14.4pt,14.4pt,14.4pt">
                    <w:txbxContent>
                      <w:p w:rsidR="0058681E" w:rsidRPr="0058681E" w:rsidRDefault="0058681E">
                        <w:pPr>
                          <w:pStyle w:val="NoSpacing"/>
                          <w:spacing w:line="360" w:lineRule="auto"/>
                          <w:rPr>
                            <w:color w:val="FFFFFF" w:themeColor="background1"/>
                            <w:sz w:val="36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</w:p>
        <w:p w:rsidR="0058681E" w:rsidRDefault="00A02BC4">
          <w:pP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</w:pPr>
          <w:r w:rsidRPr="00A02BC4">
            <w:rPr>
              <w:noProof/>
              <w:lang w:val="en-US"/>
            </w:rPr>
            <w:pict>
              <v:rect id="_x0000_s1056" style="position:absolute;margin-left:71.25pt;margin-top:234.75pt;width:435.25pt;height:89.25pt;z-index:251662336;mso-position-horizontal-relative:page;mso-position-vertical-relative:page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56" inset="14.4pt,,14.4pt">
                  <w:txbxContent>
                    <w:sdt>
                      <w:sdtPr>
                        <w:rPr>
                          <w:color w:val="FFFFFF" w:themeColor="background1"/>
                          <w:sz w:val="44"/>
                        </w:rPr>
                        <w:alias w:val="Title"/>
                        <w:id w:val="429189473"/>
                        <w:placeholder>
                          <w:docPart w:val="17F103E29482419195B8549E687D7BB8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58681E" w:rsidRPr="0058681E" w:rsidRDefault="0058681E">
                          <w:pPr>
                            <w:pStyle w:val="NoSpacing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56"/>
                              <w:szCs w:val="72"/>
                            </w:rPr>
                          </w:pPr>
                          <w:proofErr w:type="spellStart"/>
                          <w:r w:rsidRPr="0058681E">
                            <w:rPr>
                              <w:color w:val="FFFFFF" w:themeColor="background1"/>
                              <w:sz w:val="44"/>
                            </w:rPr>
                            <w:t>Shyama</w:t>
                          </w:r>
                          <w:proofErr w:type="spellEnd"/>
                          <w:r w:rsidRPr="0058681E">
                            <w:rPr>
                              <w:color w:val="FFFFFF" w:themeColor="background1"/>
                              <w:sz w:val="44"/>
                            </w:rPr>
                            <w:t xml:space="preserve"> Prasad </w:t>
                          </w:r>
                          <w:proofErr w:type="spellStart"/>
                          <w:r w:rsidRPr="0058681E">
                            <w:rPr>
                              <w:color w:val="FFFFFF" w:themeColor="background1"/>
                              <w:sz w:val="44"/>
                            </w:rPr>
                            <w:t>Mukherji</w:t>
                          </w:r>
                          <w:proofErr w:type="spellEnd"/>
                          <w:r w:rsidRPr="0058681E">
                            <w:rPr>
                              <w:color w:val="FFFFFF" w:themeColor="background1"/>
                              <w:sz w:val="44"/>
                            </w:rPr>
                            <w:t xml:space="preserve"> College for Women, University of Delhi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 w:rsidR="0058681E"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br w:type="page"/>
          </w:r>
        </w:p>
      </w:sdtContent>
    </w:sdt>
    <w:p w:rsidR="00961BBD" w:rsidRPr="00961BBD" w:rsidRDefault="00961BBD" w:rsidP="00961BB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1BB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DATA COLLECTION </w:t>
      </w:r>
    </w:p>
    <w:p w:rsidR="00D872A1" w:rsidRDefault="00961BBD" w:rsidP="005119DD">
      <w:pPr>
        <w:spacing w:after="0" w:line="240" w:lineRule="auto"/>
        <w:ind w:right="-11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BBD">
        <w:rPr>
          <w:rFonts w:ascii="Times New Roman" w:eastAsia="Times New Roman" w:hAnsi="Times New Roman" w:cs="Times New Roman"/>
          <w:bCs/>
          <w:sz w:val="24"/>
          <w:szCs w:val="24"/>
        </w:rPr>
        <w:t xml:space="preserve">In an effort </w:t>
      </w:r>
      <w:r w:rsidRPr="00D872A1">
        <w:rPr>
          <w:rFonts w:ascii="Times New Roman" w:eastAsia="Times New Roman" w:hAnsi="Times New Roman" w:cs="Times New Roman"/>
          <w:bCs/>
          <w:sz w:val="24"/>
          <w:szCs w:val="24"/>
        </w:rPr>
        <w:t>to collect the feedback on the teaching-learning environment in the college</w:t>
      </w:r>
      <w:r w:rsidRPr="00961BBD">
        <w:rPr>
          <w:rFonts w:ascii="Times New Roman" w:eastAsia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Pr="00961BBD">
        <w:rPr>
          <w:rFonts w:ascii="Times New Roman" w:eastAsia="Times New Roman" w:hAnsi="Times New Roman" w:cs="Times New Roman"/>
          <w:bCs/>
          <w:sz w:val="24"/>
          <w:szCs w:val="24"/>
        </w:rPr>
        <w:t>google</w:t>
      </w:r>
      <w:proofErr w:type="spellEnd"/>
      <w:r w:rsidRPr="00961BBD">
        <w:rPr>
          <w:rFonts w:ascii="Times New Roman" w:eastAsia="Times New Roman" w:hAnsi="Times New Roman" w:cs="Times New Roman"/>
          <w:bCs/>
          <w:sz w:val="24"/>
          <w:szCs w:val="24"/>
        </w:rPr>
        <w:t xml:space="preserve"> form was created and shared with the students.</w:t>
      </w:r>
      <w:r w:rsidR="00D872A1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form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includes a total</w:t>
      </w:r>
      <w:r w:rsidR="005119DD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r w:rsidR="005F2FFA">
        <w:rPr>
          <w:rFonts w:ascii="Times New Roman" w:eastAsia="Times New Roman" w:hAnsi="Times New Roman" w:cs="Times New Roman"/>
          <w:bCs/>
          <w:sz w:val="24"/>
          <w:szCs w:val="24"/>
        </w:rPr>
        <w:t>49</w:t>
      </w:r>
      <w:r w:rsidR="005119DD">
        <w:rPr>
          <w:rFonts w:ascii="Times New Roman" w:eastAsia="Times New Roman" w:hAnsi="Times New Roman" w:cs="Times New Roman"/>
          <w:bCs/>
          <w:sz w:val="24"/>
          <w:szCs w:val="24"/>
        </w:rPr>
        <w:t xml:space="preserve"> questions based on Teaching, Infrastructure, Placement and Internship cell, Administration, Internal Assessment and Sports &amp; Co-curricular activities.</w:t>
      </w:r>
    </w:p>
    <w:p w:rsidR="00D872A1" w:rsidRPr="00D872A1" w:rsidRDefault="00D872A1" w:rsidP="00D872A1">
      <w:pPr>
        <w:spacing w:after="0" w:line="240" w:lineRule="auto"/>
        <w:ind w:right="-11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872A1" w:rsidRPr="00E80120" w:rsidRDefault="00961BBD" w:rsidP="00D872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DATA ANALYSIS</w:t>
      </w:r>
    </w:p>
    <w:p w:rsidR="00D872A1" w:rsidRDefault="005119DD" w:rsidP="00511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Total responses </w:t>
      </w:r>
      <w:r w:rsidR="00961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have been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received are </w:t>
      </w:r>
      <w:r w:rsidR="00E44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763</w:t>
      </w:r>
      <w:r w:rsidR="004E6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E0570" w:rsidRDefault="008E0570" w:rsidP="00511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25FF" w:rsidRDefault="00F225FF" w:rsidP="008E0570">
      <w:pPr>
        <w:pStyle w:val="Heading1"/>
        <w:spacing w:before="0"/>
        <w:rPr>
          <w:rFonts w:eastAsia="Times New Roman"/>
        </w:rPr>
      </w:pPr>
      <w:r>
        <w:rPr>
          <w:rFonts w:eastAsia="Times New Roman"/>
        </w:rPr>
        <w:t xml:space="preserve">Category 1 </w:t>
      </w:r>
      <w:r w:rsidR="008E6B33">
        <w:rPr>
          <w:rFonts w:eastAsia="Times New Roman"/>
        </w:rPr>
        <w:t>–</w:t>
      </w:r>
      <w:r>
        <w:rPr>
          <w:rFonts w:eastAsia="Times New Roman"/>
        </w:rPr>
        <w:t xml:space="preserve"> Teaching</w:t>
      </w:r>
    </w:p>
    <w:p w:rsidR="008E6B33" w:rsidRPr="008E0570" w:rsidRDefault="008E6B33" w:rsidP="008E0570">
      <w:pPr>
        <w:jc w:val="both"/>
        <w:rPr>
          <w:rFonts w:ascii="Times New Roman" w:hAnsi="Times New Roman" w:cs="Times New Roman"/>
          <w:sz w:val="24"/>
        </w:rPr>
      </w:pPr>
      <w:r w:rsidRPr="008E0570">
        <w:rPr>
          <w:rFonts w:ascii="Times New Roman" w:hAnsi="Times New Roman" w:cs="Times New Roman"/>
          <w:sz w:val="24"/>
        </w:rPr>
        <w:t>10 questions were asked to the student on the various aspects like teacher’s communication skills,</w:t>
      </w:r>
      <w:r w:rsidR="00BC6F74" w:rsidRPr="008E0570">
        <w:rPr>
          <w:rFonts w:ascii="Times New Roman" w:hAnsi="Times New Roman" w:cs="Times New Roman"/>
          <w:sz w:val="24"/>
        </w:rPr>
        <w:t xml:space="preserve"> regularity,</w:t>
      </w:r>
      <w:r w:rsidRPr="008E0570">
        <w:rPr>
          <w:rFonts w:ascii="Times New Roman" w:hAnsi="Times New Roman" w:cs="Times New Roman"/>
          <w:sz w:val="24"/>
        </w:rPr>
        <w:t xml:space="preserve"> understanding of concepts, mentoring or guidance etc. </w:t>
      </w:r>
    </w:p>
    <w:p w:rsidR="00D872A1" w:rsidRPr="005119DD" w:rsidRDefault="00D872A1" w:rsidP="005119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</w:pPr>
    </w:p>
    <w:tbl>
      <w:tblPr>
        <w:tblW w:w="7812" w:type="dxa"/>
        <w:tblInd w:w="93" w:type="dxa"/>
        <w:tblLook w:val="04A0"/>
      </w:tblPr>
      <w:tblGrid>
        <w:gridCol w:w="3640"/>
        <w:gridCol w:w="2420"/>
        <w:gridCol w:w="1752"/>
      </w:tblGrid>
      <w:tr w:rsidR="005119DD" w:rsidRPr="005119DD" w:rsidTr="00E714F1">
        <w:trPr>
          <w:trHeight w:val="315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119DD" w:rsidRPr="004E62BC" w:rsidRDefault="005119DD" w:rsidP="004E62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4E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TEACHING</w:t>
            </w:r>
          </w:p>
        </w:tc>
      </w:tr>
      <w:tr w:rsidR="005119DD" w:rsidRPr="005119DD" w:rsidTr="00E714F1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Question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Option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Responses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How much of the syllabus was covered in the class?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85 to 100%  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7C4781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56</w:t>
            </w:r>
            <w:r w:rsidR="005119DD"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8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70 to 85%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7C4781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149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55 to 70%     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7C4781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37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less than 55%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7C4781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9</w:t>
            </w:r>
          </w:p>
        </w:tc>
      </w:tr>
      <w:tr w:rsidR="005119DD" w:rsidRPr="005119DD" w:rsidTr="00E714F1">
        <w:trPr>
          <w:trHeight w:val="315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How well did the teacher prepare for the classes?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4E62BC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T</w:t>
            </w: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horoughly     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66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</w:t>
            </w:r>
            <w:r w:rsidR="006671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70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4E62BC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S</w:t>
            </w: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atisfactorily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67104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459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4E62BC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P</w:t>
            </w: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oorly                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67104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16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4E62BC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I</w:t>
            </w: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ndifferently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67104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18</w:t>
            </w:r>
          </w:p>
        </w:tc>
      </w:tr>
      <w:tr w:rsidR="005119DD" w:rsidRPr="005119DD" w:rsidTr="00E714F1">
        <w:trPr>
          <w:trHeight w:val="315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How well was the teacher able to communicate?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Always effective   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67104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467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4E62BC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S</w:t>
            </w: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ometimes effective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67104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203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Just satisfactorily  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67104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76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4E62BC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G</w:t>
            </w: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enerally ineffective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67104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17</w:t>
            </w:r>
          </w:p>
        </w:tc>
      </w:tr>
      <w:tr w:rsidR="005119DD" w:rsidRPr="005119DD" w:rsidTr="00E714F1">
        <w:trPr>
          <w:trHeight w:val="315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The teachers illustrate the concepts through examples and applications.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Every time                            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67104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307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Usually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67104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329</w:t>
            </w:r>
          </w:p>
        </w:tc>
      </w:tr>
      <w:tr w:rsidR="005119DD" w:rsidRPr="005119DD" w:rsidTr="00E714F1">
        <w:trPr>
          <w:trHeight w:val="322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Occasionally/Sometimes           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67104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99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Rarely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67104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24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Never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67104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4</w:t>
            </w:r>
          </w:p>
        </w:tc>
      </w:tr>
      <w:tr w:rsidR="005119DD" w:rsidRPr="005119DD" w:rsidTr="00E714F1">
        <w:trPr>
          <w:trHeight w:val="315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The teachers identify your strengths and encourage you with providing right level of challenges.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Fully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E9329E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317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Reasonably            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E9329E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261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Partially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107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Slightly          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E9329E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50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Unable to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E9329E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28</w:t>
            </w:r>
          </w:p>
        </w:tc>
      </w:tr>
      <w:tr w:rsidR="005119DD" w:rsidRPr="005119DD" w:rsidTr="00E714F1">
        <w:trPr>
          <w:trHeight w:val="315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lastRenderedPageBreak/>
              <w:t>Teachers are able to identify your weaknesses and help you to overcome them.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Every time                            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E9329E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26</w:t>
            </w:r>
            <w:r w:rsidR="005119DD"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9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Usually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E9329E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268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Occasionally/Sometimes           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E9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</w:t>
            </w:r>
            <w:r w:rsidR="00E9329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29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Rarely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E9329E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76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Never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E9329E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21</w:t>
            </w:r>
          </w:p>
        </w:tc>
      </w:tr>
      <w:tr w:rsidR="005119DD" w:rsidRPr="005119DD" w:rsidTr="00E714F1">
        <w:trPr>
          <w:trHeight w:val="315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The institute/ teachers use student centric methods, such as experiential learning, participative learning and problem solving methodologies for enhancing learning experiences.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To a great extent   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72C8C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310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Moderate         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72C8C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294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Some what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72C8C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90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Very little             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72C8C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52</w:t>
            </w:r>
          </w:p>
        </w:tc>
      </w:tr>
      <w:tr w:rsidR="005119DD" w:rsidRPr="005119DD" w:rsidTr="00E714F1">
        <w:trPr>
          <w:trHeight w:val="291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Not at all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72C8C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17</w:t>
            </w:r>
          </w:p>
        </w:tc>
      </w:tr>
      <w:tr w:rsidR="005119DD" w:rsidRPr="005119DD" w:rsidTr="00E714F1">
        <w:trPr>
          <w:trHeight w:val="315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How far the teacher encourages student participation in class?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4E62BC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4E62BC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M</w:t>
            </w:r>
            <w:r w:rsidR="005119DD"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ostly yes                  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72C8C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530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4E62BC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4E62BC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S</w:t>
            </w:r>
            <w:r w:rsidR="005119DD"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ometimes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72C8C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139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4E62BC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4E62BC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</w:t>
            </w:r>
            <w:r w:rsidR="005119DD"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ot at all                      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72C8C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8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4E62BC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4E62BC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A</w:t>
            </w:r>
            <w:r w:rsidR="005119DD"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lways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72C8C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86</w:t>
            </w:r>
          </w:p>
        </w:tc>
      </w:tr>
      <w:tr w:rsidR="005119DD" w:rsidRPr="005119DD" w:rsidTr="00E714F1">
        <w:trPr>
          <w:trHeight w:val="315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What percentage of teachers use ICT tools such as LCD projector, Multimedia, etc. while   teaching.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Above 90%   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72C8C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97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70 – 89%       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72C8C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205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50 – 69%    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672C8C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164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30 – 49%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672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</w:t>
            </w:r>
            <w:r w:rsidR="00672C8C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13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Below 29%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672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</w:t>
            </w:r>
            <w:r w:rsidR="00672C8C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34</w:t>
            </w:r>
          </w:p>
        </w:tc>
      </w:tr>
      <w:tr w:rsidR="005119DD" w:rsidRPr="005119DD" w:rsidTr="00E714F1">
        <w:trPr>
          <w:trHeight w:val="315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The overall quality of teaching-learning process in your institute is very good.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Strongly agree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C47FDC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223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Agree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C47FDC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355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Neutral   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C47FDC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154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Disagree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23</w:t>
            </w:r>
          </w:p>
        </w:tc>
      </w:tr>
      <w:tr w:rsidR="005119DD" w:rsidRPr="005119DD" w:rsidTr="00E714F1">
        <w:trPr>
          <w:trHeight w:val="315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9DD" w:rsidRPr="005119DD" w:rsidRDefault="005119DD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5119D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Strongly disagree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DD" w:rsidRPr="005119DD" w:rsidRDefault="00C47FDC" w:rsidP="0051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8</w:t>
            </w:r>
          </w:p>
        </w:tc>
      </w:tr>
    </w:tbl>
    <w:p w:rsidR="005119DD" w:rsidRDefault="005119DD" w:rsidP="005119DD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</w:pPr>
    </w:p>
    <w:p w:rsidR="004E62BC" w:rsidRPr="004E62BC" w:rsidRDefault="004E62BC" w:rsidP="002E2923">
      <w:pPr>
        <w:pStyle w:val="ListParagraph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4E62BC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Based on the responses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received,</w:t>
      </w:r>
      <w:r w:rsidRPr="004E62BC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following observations are made:</w:t>
      </w:r>
    </w:p>
    <w:p w:rsidR="004E62BC" w:rsidRPr="004E62BC" w:rsidRDefault="004E62BC" w:rsidP="008E057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Teachers have strong grasp of the material they are teaching. They are able to demonstrate concepts to the </w:t>
      </w:r>
      <w:r w:rsidR="00F260B2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in class. Syllabus is covered on time.</w:t>
      </w:r>
    </w:p>
    <w:p w:rsidR="000E5F15" w:rsidRPr="000E5F15" w:rsidRDefault="00D872A1" w:rsidP="008E057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0E5F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Teachers </w:t>
      </w:r>
      <w:r w:rsidR="004E62BC" w:rsidRPr="000E5F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communicate well in the class. </w:t>
      </w:r>
      <w:r w:rsidR="000E5F15" w:rsidRPr="000E5F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They </w:t>
      </w:r>
      <w:r w:rsidR="000E5F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are</w:t>
      </w:r>
      <w:r w:rsidR="000E5F15" w:rsidRPr="000E5F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able to identify the academic difficulties that students face and help </w:t>
      </w:r>
      <w:r w:rsidR="000E5F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0E5F15" w:rsidRPr="000E5F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students </w:t>
      </w:r>
      <w:r w:rsidR="000E5F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 </w:t>
      </w:r>
      <w:r w:rsidR="000E5F15" w:rsidRPr="000E5F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overcome </w:t>
      </w:r>
      <w:r w:rsidR="000E5F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r w:rsidR="000E5F15" w:rsidRPr="000E5F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difficulties</w:t>
      </w:r>
      <w:r w:rsidR="000E5F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D872A1" w:rsidRDefault="00D872A1" w:rsidP="008E057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E80120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Major problem addressed in feedback was the lack of us</w:t>
      </w:r>
      <w:r w:rsidR="004E62BC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age</w:t>
      </w:r>
      <w:r w:rsidRPr="00E80120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of </w:t>
      </w:r>
      <w:r w:rsidR="004E62BC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ICT tools during lectures</w:t>
      </w:r>
      <w:r w:rsidRPr="00E80120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.</w:t>
      </w:r>
    </w:p>
    <w:p w:rsidR="00F260B2" w:rsidRDefault="00F260B2" w:rsidP="00F26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F260B2" w:rsidRDefault="00F260B2" w:rsidP="00F26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F260B2" w:rsidRDefault="00F260B2" w:rsidP="00F26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8E0570" w:rsidRDefault="008E0570" w:rsidP="00F26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8E0570" w:rsidRDefault="008E0570" w:rsidP="00F26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8E0570" w:rsidRDefault="008E0570" w:rsidP="00F26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8E0570" w:rsidRDefault="008E0570" w:rsidP="00F26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8E0570" w:rsidRDefault="008E0570" w:rsidP="00F26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F260B2" w:rsidRDefault="008E0570" w:rsidP="008E0570">
      <w:pPr>
        <w:pStyle w:val="Heading1"/>
        <w:spacing w:before="0"/>
        <w:rPr>
          <w:rFonts w:eastAsia="Times New Roman"/>
        </w:rPr>
      </w:pPr>
      <w:r>
        <w:rPr>
          <w:rFonts w:eastAsia="Times New Roman"/>
        </w:rPr>
        <w:lastRenderedPageBreak/>
        <w:t>Category 2 – Library</w:t>
      </w:r>
    </w:p>
    <w:p w:rsidR="008E0570" w:rsidRPr="008E0570" w:rsidRDefault="008E0570" w:rsidP="008E057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Pr="008E0570">
        <w:rPr>
          <w:rFonts w:ascii="Times New Roman" w:hAnsi="Times New Roman" w:cs="Times New Roman"/>
          <w:sz w:val="24"/>
        </w:rPr>
        <w:t xml:space="preserve"> questions were asked </w:t>
      </w:r>
      <w:r>
        <w:rPr>
          <w:rFonts w:ascii="Times New Roman" w:hAnsi="Times New Roman" w:cs="Times New Roman"/>
          <w:sz w:val="24"/>
        </w:rPr>
        <w:t>on the library facilities provided to the students</w:t>
      </w:r>
      <w:r w:rsidRPr="008E057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The response analysis is shown in the below table. </w:t>
      </w:r>
      <w:r w:rsidRPr="008E0570">
        <w:rPr>
          <w:rFonts w:ascii="Times New Roman" w:hAnsi="Times New Roman" w:cs="Times New Roman"/>
          <w:sz w:val="24"/>
        </w:rPr>
        <w:t xml:space="preserve"> </w:t>
      </w:r>
    </w:p>
    <w:tbl>
      <w:tblPr>
        <w:tblW w:w="7670" w:type="dxa"/>
        <w:tblInd w:w="93" w:type="dxa"/>
        <w:tblLook w:val="04A0"/>
      </w:tblPr>
      <w:tblGrid>
        <w:gridCol w:w="3600"/>
        <w:gridCol w:w="2300"/>
        <w:gridCol w:w="1770"/>
      </w:tblGrid>
      <w:tr w:rsidR="00F260B2" w:rsidRPr="00F260B2" w:rsidTr="00AA28AB">
        <w:trPr>
          <w:trHeight w:val="315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260B2" w:rsidRPr="003E6F11" w:rsidRDefault="00F260B2" w:rsidP="00F260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LIBRARY</w:t>
            </w:r>
          </w:p>
        </w:tc>
      </w:tr>
      <w:tr w:rsidR="00F260B2" w:rsidRPr="00F260B2" w:rsidTr="00AA28AB">
        <w:trPr>
          <w:trHeight w:val="3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260B2" w:rsidRPr="00F260B2" w:rsidRDefault="00F260B2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F260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Question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260B2" w:rsidRPr="00F260B2" w:rsidRDefault="00F260B2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F260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Option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260B2" w:rsidRPr="00F260B2" w:rsidRDefault="00F260B2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F260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Responses</w:t>
            </w:r>
          </w:p>
        </w:tc>
      </w:tr>
      <w:tr w:rsidR="00F260B2" w:rsidRPr="00F260B2" w:rsidTr="00AA28AB">
        <w:trPr>
          <w:trHeight w:val="315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60B2" w:rsidRPr="00F260B2" w:rsidRDefault="00F260B2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Are you satisfied with the facilities provided in the library?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0B2" w:rsidRPr="00F260B2" w:rsidRDefault="008E0570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YES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B2" w:rsidRPr="00F260B2" w:rsidRDefault="008E0570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576</w:t>
            </w:r>
          </w:p>
        </w:tc>
      </w:tr>
      <w:tr w:rsidR="00F260B2" w:rsidRPr="00F260B2" w:rsidTr="00AA28AB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B2" w:rsidRPr="00F260B2" w:rsidRDefault="00F260B2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0B2" w:rsidRPr="00F260B2" w:rsidRDefault="008E0570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B2" w:rsidRPr="00F260B2" w:rsidRDefault="008E0570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162</w:t>
            </w:r>
          </w:p>
        </w:tc>
      </w:tr>
      <w:tr w:rsidR="00F260B2" w:rsidRPr="00F260B2" w:rsidTr="00AA28AB">
        <w:trPr>
          <w:trHeight w:val="315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F260B2" w:rsidRPr="00F260B2" w:rsidRDefault="00F260B2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84393E" w:rsidRPr="00F260B2" w:rsidTr="00AA28AB">
        <w:trPr>
          <w:trHeight w:val="315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Were you provided guidance in library use?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93E" w:rsidRPr="00F260B2" w:rsidRDefault="0084393E" w:rsidP="0086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YES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521</w:t>
            </w:r>
          </w:p>
        </w:tc>
      </w:tr>
      <w:tr w:rsidR="0084393E" w:rsidRPr="00F260B2" w:rsidTr="00AA28AB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93E" w:rsidRPr="00F260B2" w:rsidRDefault="0084393E" w:rsidP="00864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209</w:t>
            </w:r>
          </w:p>
        </w:tc>
      </w:tr>
      <w:tr w:rsidR="0084393E" w:rsidRPr="00F260B2" w:rsidTr="00AA28AB">
        <w:trPr>
          <w:trHeight w:val="315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84393E" w:rsidRPr="00F260B2" w:rsidTr="00AA28AB">
        <w:trPr>
          <w:trHeight w:val="315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What is your opinion of the library materials for your subject?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Excellent        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203</w:t>
            </w:r>
          </w:p>
        </w:tc>
      </w:tr>
      <w:tr w:rsidR="0084393E" w:rsidRPr="00F260B2" w:rsidTr="00AA28AB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A</w:t>
            </w: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dequate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412</w:t>
            </w:r>
          </w:p>
        </w:tc>
      </w:tr>
      <w:tr w:rsidR="0084393E" w:rsidRPr="00F260B2" w:rsidTr="00AA28AB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I</w:t>
            </w: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nadequate      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93E" w:rsidRPr="00F260B2" w:rsidRDefault="0084393E" w:rsidP="00843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95</w:t>
            </w:r>
          </w:p>
        </w:tc>
      </w:tr>
      <w:tr w:rsidR="0084393E" w:rsidRPr="00F260B2" w:rsidTr="00AA28AB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Very P</w:t>
            </w: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oor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93E" w:rsidRPr="00F260B2" w:rsidRDefault="0084393E" w:rsidP="00843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24</w:t>
            </w:r>
          </w:p>
        </w:tc>
      </w:tr>
      <w:tr w:rsidR="0084393E" w:rsidRPr="00F260B2" w:rsidTr="00AA28AB">
        <w:trPr>
          <w:trHeight w:val="315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84393E" w:rsidRPr="00F260B2" w:rsidTr="00AA28AB">
        <w:trPr>
          <w:trHeight w:val="315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What is your opinion about the library material and facilities for the course?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More than A</w:t>
            </w: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dequate         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151</w:t>
            </w:r>
          </w:p>
        </w:tc>
      </w:tr>
      <w:tr w:rsidR="0084393E" w:rsidRPr="00F260B2" w:rsidTr="00AA28AB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A</w:t>
            </w: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dequate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47</w:t>
            </w: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</w:t>
            </w:r>
          </w:p>
        </w:tc>
      </w:tr>
      <w:tr w:rsidR="0084393E" w:rsidRPr="00F260B2" w:rsidTr="00AA28AB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I</w:t>
            </w: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nadequate                        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91</w:t>
            </w:r>
          </w:p>
        </w:tc>
      </w:tr>
      <w:tr w:rsidR="0084393E" w:rsidRPr="00F260B2" w:rsidTr="00AA28AB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V</w:t>
            </w: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ery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P</w:t>
            </w: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oor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15</w:t>
            </w:r>
          </w:p>
        </w:tc>
      </w:tr>
      <w:tr w:rsidR="0084393E" w:rsidRPr="00F260B2" w:rsidTr="00AA28AB">
        <w:trPr>
          <w:trHeight w:val="315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84393E" w:rsidRPr="00F260B2" w:rsidTr="00AA28AB">
        <w:trPr>
          <w:trHeight w:val="315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Were you able to get the prescribed materials?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Y</w:t>
            </w: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es, easily        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387</w:t>
            </w:r>
          </w:p>
        </w:tc>
      </w:tr>
      <w:tr w:rsidR="0084393E" w:rsidRPr="00F260B2" w:rsidTr="00AA28AB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W</w:t>
            </w: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ith difficulty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285</w:t>
            </w:r>
          </w:p>
        </w:tc>
      </w:tr>
      <w:tr w:rsidR="0084393E" w:rsidRPr="00F260B2" w:rsidTr="00AA28AB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</w:t>
            </w: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ot at all           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32</w:t>
            </w:r>
          </w:p>
        </w:tc>
      </w:tr>
      <w:tr w:rsidR="0084393E" w:rsidRPr="00F260B2" w:rsidTr="00AA28AB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W</w:t>
            </w: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ith great difficulty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21</w:t>
            </w:r>
          </w:p>
        </w:tc>
      </w:tr>
      <w:tr w:rsidR="0084393E" w:rsidRPr="00F260B2" w:rsidTr="00AA28AB">
        <w:trPr>
          <w:trHeight w:val="315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84393E" w:rsidRPr="00F260B2" w:rsidTr="00AA28AB">
        <w:trPr>
          <w:trHeight w:val="315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Were you provided with training in use of computer?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Y</w:t>
            </w: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es, fully            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162</w:t>
            </w:r>
          </w:p>
        </w:tc>
      </w:tr>
      <w:tr w:rsidR="0084393E" w:rsidRPr="00F260B2" w:rsidTr="00AA28AB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Y</w:t>
            </w: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es to some extent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213</w:t>
            </w:r>
          </w:p>
        </w:tc>
      </w:tr>
      <w:tr w:rsidR="0084393E" w:rsidRPr="00F260B2" w:rsidTr="00AA28AB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</w:t>
            </w: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ot at all       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270</w:t>
            </w:r>
          </w:p>
        </w:tc>
      </w:tr>
      <w:tr w:rsidR="0084393E" w:rsidRPr="00F260B2" w:rsidTr="00AA28AB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S</w:t>
            </w:r>
            <w:r w:rsidRPr="00F260B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ometimes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93E" w:rsidRPr="00F260B2" w:rsidRDefault="0084393E" w:rsidP="00F2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67</w:t>
            </w:r>
          </w:p>
        </w:tc>
      </w:tr>
    </w:tbl>
    <w:p w:rsidR="00F260B2" w:rsidRPr="00F260B2" w:rsidRDefault="00F260B2" w:rsidP="00F26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2E2923" w:rsidRDefault="002E2923" w:rsidP="002E2923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4E62BC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Based on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feedback data collected,</w:t>
      </w:r>
      <w:r w:rsidRPr="004E62BC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following observations are made:</w:t>
      </w:r>
    </w:p>
    <w:p w:rsidR="00352E47" w:rsidRPr="00B41A3D" w:rsidRDefault="00B41A3D" w:rsidP="00D872A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The main difficulty </w:t>
      </w:r>
      <w:r w:rsidR="007B4167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student’s</w:t>
      </w:r>
      <w:r w:rsidR="00AA28AB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face in the library is </w:t>
      </w:r>
      <w:r w:rsidR="007B4167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while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locating the prescribed books </w:t>
      </w:r>
      <w:r w:rsidR="007B4167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using</w:t>
      </w:r>
      <w:r w:rsidR="007B4167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computer systems. A</w:t>
      </w:r>
      <w:r w:rsidR="00AA28AB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28.63% students have mentioned that </w:t>
      </w:r>
      <w:r w:rsidR="00AA28AB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no </w:t>
      </w:r>
      <w:r w:rsidR="007B4167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guidance was provided in library use and 37.86% students gave feedback that no </w:t>
      </w:r>
      <w:r w:rsidR="00AA28AB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training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was</w:t>
      </w:r>
      <w:r w:rsidR="00AA28AB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provided for the usage of the computer.</w:t>
      </w:r>
    </w:p>
    <w:p w:rsidR="003E6F11" w:rsidRDefault="003E6F11" w:rsidP="00D872A1"/>
    <w:p w:rsidR="003E6F11" w:rsidRDefault="003E6F11" w:rsidP="00D872A1"/>
    <w:p w:rsidR="003E6F11" w:rsidRDefault="003E6F11" w:rsidP="00D872A1"/>
    <w:p w:rsidR="003E6F11" w:rsidRDefault="003E6F11" w:rsidP="00D872A1"/>
    <w:p w:rsidR="006B4ED8" w:rsidRDefault="006B4ED8" w:rsidP="006B4ED8">
      <w:pPr>
        <w:pStyle w:val="Heading1"/>
        <w:spacing w:before="0"/>
        <w:rPr>
          <w:rFonts w:eastAsia="Times New Roman"/>
        </w:rPr>
      </w:pPr>
      <w:r>
        <w:rPr>
          <w:rFonts w:eastAsia="Times New Roman"/>
        </w:rPr>
        <w:lastRenderedPageBreak/>
        <w:t>Category 3 – Internal Assessment</w:t>
      </w:r>
    </w:p>
    <w:p w:rsidR="003E6F11" w:rsidRPr="006B4ED8" w:rsidRDefault="006B4ED8" w:rsidP="006B4ED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examine the efficacy of the Internal Assessment process, 8</w:t>
      </w:r>
      <w:r w:rsidRPr="008E0570">
        <w:rPr>
          <w:rFonts w:ascii="Times New Roman" w:hAnsi="Times New Roman" w:cs="Times New Roman"/>
          <w:sz w:val="24"/>
        </w:rPr>
        <w:t xml:space="preserve"> questions were asked </w:t>
      </w:r>
      <w:r>
        <w:rPr>
          <w:rFonts w:ascii="Times New Roman" w:hAnsi="Times New Roman" w:cs="Times New Roman"/>
          <w:sz w:val="24"/>
        </w:rPr>
        <w:t>to the students</w:t>
      </w:r>
      <w:r w:rsidRPr="008E057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The response analysis is depicted in the below table. </w:t>
      </w:r>
      <w:r w:rsidRPr="008E0570">
        <w:rPr>
          <w:rFonts w:ascii="Times New Roman" w:hAnsi="Times New Roman" w:cs="Times New Roman"/>
          <w:sz w:val="24"/>
        </w:rPr>
        <w:t xml:space="preserve"> </w:t>
      </w:r>
    </w:p>
    <w:tbl>
      <w:tblPr>
        <w:tblW w:w="8055" w:type="dxa"/>
        <w:tblInd w:w="93" w:type="dxa"/>
        <w:tblLook w:val="04A0"/>
      </w:tblPr>
      <w:tblGrid>
        <w:gridCol w:w="2947"/>
        <w:gridCol w:w="3816"/>
        <w:gridCol w:w="1292"/>
      </w:tblGrid>
      <w:tr w:rsidR="003E6F11" w:rsidRPr="003E6F11" w:rsidTr="003E6F11">
        <w:trPr>
          <w:trHeight w:val="313"/>
        </w:trPr>
        <w:tc>
          <w:tcPr>
            <w:tcW w:w="8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3E6F11" w:rsidRPr="003E6F11" w:rsidRDefault="003E6F11" w:rsidP="003E6F1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INTERNAL ASSESSMENT</w:t>
            </w:r>
          </w:p>
        </w:tc>
      </w:tr>
      <w:tr w:rsidR="003E6F11" w:rsidRPr="003E6F11" w:rsidTr="003E6F11">
        <w:trPr>
          <w:trHeight w:val="328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Question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Option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Responses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The internal evaluation system as it exists is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6B4ED8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G</w:t>
            </w:r>
            <w:r w:rsidR="003E6F11"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ood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6B4ED8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573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6B4ED8" w:rsidP="006B4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</w:t>
            </w:r>
            <w:r w:rsidR="003E6F11"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eed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C</w:t>
            </w:r>
            <w:r w:rsidR="003E6F11"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hanges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6B4ED8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190</w:t>
            </w:r>
          </w:p>
        </w:tc>
      </w:tr>
      <w:tr w:rsidR="003E6F11" w:rsidRPr="003E6F11" w:rsidTr="003E6F11">
        <w:trPr>
          <w:trHeight w:val="313"/>
        </w:trPr>
        <w:tc>
          <w:tcPr>
            <w:tcW w:w="8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What effect do you think the internal assessment will have on your course grade?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Helps to improve                        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6B4ED8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569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D</w:t>
            </w: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iscouraging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6B4ED8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48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</w:t>
            </w: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o special effect            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6B4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5</w:t>
            </w:r>
            <w:r w:rsidR="006B4ED8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4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S</w:t>
            </w: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ometimes effective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6B4ED8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92</w:t>
            </w:r>
          </w:p>
        </w:tc>
      </w:tr>
      <w:tr w:rsidR="003E6F11" w:rsidRPr="003E6F11" w:rsidTr="003E6F11">
        <w:trPr>
          <w:trHeight w:val="313"/>
        </w:trPr>
        <w:tc>
          <w:tcPr>
            <w:tcW w:w="8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The internal assessment was done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Regularly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6B4ED8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625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I</w:t>
            </w: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rregularly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6B4ED8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68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</w:t>
            </w: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nly at term end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68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</w:t>
            </w: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ot done at all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6B4ED8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</w:t>
            </w:r>
          </w:p>
        </w:tc>
      </w:tr>
      <w:tr w:rsidR="003E6F11" w:rsidRPr="003E6F11" w:rsidTr="003E6F11">
        <w:trPr>
          <w:trHeight w:val="313"/>
        </w:trPr>
        <w:tc>
          <w:tcPr>
            <w:tcW w:w="8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Were your corrected / evaluated written assignments returned on time?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Y</w:t>
            </w: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es, always        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737A8A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485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Y</w:t>
            </w: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es, sometimes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737A8A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242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</w:t>
            </w: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ever on time       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737A8A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31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</w:t>
            </w: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ever returned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737A8A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5</w:t>
            </w:r>
          </w:p>
        </w:tc>
      </w:tr>
      <w:tr w:rsidR="003E6F11" w:rsidRPr="003E6F11" w:rsidTr="003E6F11">
        <w:trPr>
          <w:trHeight w:val="313"/>
        </w:trPr>
        <w:tc>
          <w:tcPr>
            <w:tcW w:w="8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Were they returned with helpful comments?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Y</w:t>
            </w: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es   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737A8A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629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</w:t>
            </w: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o      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737A8A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134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 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Did the department have provision to take care of student grievances?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Y</w:t>
            </w: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es, fully         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737A8A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438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Y</w:t>
            </w: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es, partially  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737A8A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237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</w:t>
            </w: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ot existing  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737A8A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39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S</w:t>
            </w: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ometimes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737A8A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49</w:t>
            </w:r>
          </w:p>
        </w:tc>
      </w:tr>
      <w:tr w:rsidR="003E6F11" w:rsidRPr="003E6F11" w:rsidTr="003E6F11">
        <w:trPr>
          <w:trHeight w:val="313"/>
        </w:trPr>
        <w:tc>
          <w:tcPr>
            <w:tcW w:w="8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How often did the teacher provide feedback on your performance?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Regularly/in time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1740B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306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W</w:t>
            </w: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ith helpful comment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1740B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330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</w:t>
            </w: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ften/ late            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1740B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76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W</w:t>
            </w: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ithout any comments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1740B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51</w:t>
            </w:r>
          </w:p>
        </w:tc>
      </w:tr>
      <w:tr w:rsidR="003E6F11" w:rsidRPr="003E6F11" w:rsidTr="003E6F11">
        <w:trPr>
          <w:trHeight w:val="313"/>
        </w:trPr>
        <w:tc>
          <w:tcPr>
            <w:tcW w:w="8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Were your assignments discussed with you?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Yes, fully                    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1740B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380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Y</w:t>
            </w: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es, partly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9428C0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226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</w:t>
            </w: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ot discussed at all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54</w:t>
            </w:r>
          </w:p>
        </w:tc>
      </w:tr>
      <w:tr w:rsidR="003E6F11" w:rsidRPr="003E6F11" w:rsidTr="003E6F11">
        <w:trPr>
          <w:trHeight w:val="313"/>
        </w:trPr>
        <w:tc>
          <w:tcPr>
            <w:tcW w:w="2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3E6F11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S</w:t>
            </w:r>
            <w:r w:rsidRPr="003E6F1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ometimes discussed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11" w:rsidRPr="003E6F11" w:rsidRDefault="009428C0" w:rsidP="003E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103</w:t>
            </w:r>
          </w:p>
        </w:tc>
      </w:tr>
    </w:tbl>
    <w:p w:rsidR="003E6F11" w:rsidRDefault="003E6F11" w:rsidP="003E6F11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7A48E4" w:rsidRDefault="007A48E4" w:rsidP="003E6F11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3E6F11" w:rsidRDefault="003E6F11" w:rsidP="003E6F11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lastRenderedPageBreak/>
        <w:t>F</w:t>
      </w:r>
      <w:r w:rsidRPr="004E62BC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ollowing observations are made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on the basis of the survey</w:t>
      </w:r>
      <w:r w:rsidRPr="004E62BC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:</w:t>
      </w:r>
    </w:p>
    <w:p w:rsidR="003E6F11" w:rsidRDefault="003E6F11" w:rsidP="007A48E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9E5B17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Students are satisfied with the Internal Evaluation System as assessment is fair and equitable. </w:t>
      </w:r>
    </w:p>
    <w:p w:rsidR="007A48E4" w:rsidRDefault="005F2FFA" w:rsidP="007A48E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5F2FFA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Assignment discussion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with the students</w:t>
      </w:r>
      <w:r w:rsidRPr="005F2FFA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is not being done completely.</w:t>
      </w:r>
    </w:p>
    <w:p w:rsidR="005F2FFA" w:rsidRPr="005F2FFA" w:rsidRDefault="005F2FFA" w:rsidP="005F2FFA">
      <w:pPr>
        <w:pStyle w:val="ListParagraph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3822EB" w:rsidRDefault="003822EB" w:rsidP="003822EB">
      <w:pPr>
        <w:pStyle w:val="Heading1"/>
        <w:spacing w:before="0"/>
        <w:rPr>
          <w:rFonts w:eastAsia="Times New Roman"/>
        </w:rPr>
      </w:pPr>
      <w:r>
        <w:rPr>
          <w:rFonts w:eastAsia="Times New Roman"/>
        </w:rPr>
        <w:t>Category 4 – Extra-Curricular</w:t>
      </w:r>
    </w:p>
    <w:p w:rsidR="007A48E4" w:rsidRPr="003822EB" w:rsidRDefault="003822EB" w:rsidP="003822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response analysis</w:t>
      </w:r>
      <w:r w:rsidR="00CD207F">
        <w:rPr>
          <w:rFonts w:ascii="Times New Roman" w:hAnsi="Times New Roman" w:cs="Times New Roman"/>
          <w:sz w:val="24"/>
        </w:rPr>
        <w:t xml:space="preserve"> for the extra-curricular category</w:t>
      </w:r>
      <w:r>
        <w:rPr>
          <w:rFonts w:ascii="Times New Roman" w:hAnsi="Times New Roman" w:cs="Times New Roman"/>
          <w:sz w:val="24"/>
        </w:rPr>
        <w:t xml:space="preserve"> is depicted in the below table. </w:t>
      </w:r>
      <w:r w:rsidRPr="008E0570">
        <w:rPr>
          <w:rFonts w:ascii="Times New Roman" w:hAnsi="Times New Roman" w:cs="Times New Roman"/>
          <w:sz w:val="24"/>
        </w:rPr>
        <w:t xml:space="preserve"> </w:t>
      </w:r>
    </w:p>
    <w:tbl>
      <w:tblPr>
        <w:tblW w:w="8640" w:type="dxa"/>
        <w:tblInd w:w="93" w:type="dxa"/>
        <w:tblLook w:val="04A0"/>
      </w:tblPr>
      <w:tblGrid>
        <w:gridCol w:w="3600"/>
        <w:gridCol w:w="3800"/>
        <w:gridCol w:w="1240"/>
      </w:tblGrid>
      <w:tr w:rsidR="00352E47" w:rsidRPr="00352E47" w:rsidTr="00352E47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52E47" w:rsidRPr="00352E47" w:rsidRDefault="00352E47" w:rsidP="00352E4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EXTRA-CURRICULAR</w:t>
            </w:r>
          </w:p>
        </w:tc>
      </w:tr>
      <w:tr w:rsidR="00352E47" w:rsidRPr="00352E47" w:rsidTr="00352E47">
        <w:trPr>
          <w:trHeight w:val="66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Question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Option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Responses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How do you rate the student-teacher relationship in your specific department?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F27809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V</w:t>
            </w:r>
            <w:r w:rsidR="00352E47"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ery good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ED0B16" w:rsidP="00ED0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326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F27809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G</w:t>
            </w:r>
            <w:r w:rsidR="00352E47"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ood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ED0B16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285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F27809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S</w:t>
            </w:r>
            <w:r w:rsidR="00352E47"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atisfactory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ED0B16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114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F27809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P</w:t>
            </w:r>
            <w:r w:rsidR="00352E47"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ED0B16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13</w:t>
            </w:r>
          </w:p>
        </w:tc>
      </w:tr>
      <w:tr w:rsidR="00352E47" w:rsidRPr="00352E47" w:rsidTr="00352E47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52E47" w:rsidRPr="00352E47" w:rsidTr="00352E47">
        <w:trPr>
          <w:trHeight w:val="420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How do you rate the health- care facilities provided by the institution?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F27809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V</w:t>
            </w:r>
            <w:r w:rsidR="00352E47"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ery good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352E47" w:rsidP="00ED0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</w:t>
            </w:r>
            <w:r w:rsidR="00ED0B16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4</w:t>
            </w: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5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F27809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J</w:t>
            </w:r>
            <w:r w:rsidR="00352E47"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ust satisfactory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352E47" w:rsidP="00ED0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</w:t>
            </w:r>
            <w:r w:rsidR="00ED0B16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61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F27809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I</w:t>
            </w:r>
            <w:r w:rsidR="00352E47"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nadequate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ED0B16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82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F27809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P</w:t>
            </w:r>
            <w:r w:rsidR="00352E47"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ED0B16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32</w:t>
            </w:r>
          </w:p>
        </w:tc>
      </w:tr>
      <w:tr w:rsidR="00352E47" w:rsidRPr="00352E47" w:rsidTr="00352E47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Did you participate in any of the extra-curricular activities of the department/ institution?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F27809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</w:t>
            </w:r>
            <w:r w:rsidR="00352E47"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ften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ED0B16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206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F27809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S</w:t>
            </w:r>
            <w:r w:rsidR="00352E47"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ometimes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ED0B16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352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F27809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R</w:t>
            </w:r>
            <w:r w:rsidR="00352E47"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arely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ED0B16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138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F27809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</w:t>
            </w:r>
            <w:r w:rsidR="00352E47"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ever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67</w:t>
            </w:r>
          </w:p>
        </w:tc>
      </w:tr>
      <w:tr w:rsidR="00352E47" w:rsidRPr="00352E47" w:rsidTr="00352E47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What was the attitude of teachers towards extra-curricular activities?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F27809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E</w:t>
            </w:r>
            <w:r w:rsidR="00352E47"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ncouraging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ED0B16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334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F27809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C</w:t>
            </w:r>
            <w:r w:rsidR="00352E47"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o-operative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ED0B16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308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F27809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I</w:t>
            </w:r>
            <w:r w:rsidR="00352E47"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ndifferent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ED0B16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70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F27809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C</w:t>
            </w:r>
            <w:r w:rsidR="00352E47"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ynical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ED0B16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18</w:t>
            </w:r>
          </w:p>
        </w:tc>
      </w:tr>
      <w:tr w:rsidR="00352E47" w:rsidRPr="00352E47" w:rsidTr="00352E47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The teaching and mentoring process in your institution facilitates you in cognitive, social and emotional growth.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Significantly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ED0B16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207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Very well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ED0B16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324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Moderately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352E47" w:rsidP="00ED0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17</w:t>
            </w:r>
            <w:r w:rsidR="00ED0B16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Marginally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ED0B16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51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Not at all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ED0B16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9</w:t>
            </w:r>
          </w:p>
        </w:tc>
      </w:tr>
      <w:tr w:rsidR="00352E47" w:rsidRPr="00352E47" w:rsidTr="00352E47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Efforts are made by the institute to inculcate soft skills, life skills and employability skills to make you ready for the world of work.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To a great extent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F53E2B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234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Moderate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F53E2B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309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Some what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F53E2B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107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Very little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F53E2B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73</w:t>
            </w:r>
          </w:p>
        </w:tc>
      </w:tr>
      <w:tr w:rsidR="00352E47" w:rsidRPr="00352E47" w:rsidTr="00352E47">
        <w:trPr>
          <w:trHeight w:val="31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352E47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352E4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Not at all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E47" w:rsidRPr="00352E47" w:rsidRDefault="00F53E2B" w:rsidP="0035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40</w:t>
            </w:r>
          </w:p>
        </w:tc>
      </w:tr>
    </w:tbl>
    <w:p w:rsidR="00352E47" w:rsidRDefault="00352E47" w:rsidP="00352E4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CD207F" w:rsidRDefault="00CD207F" w:rsidP="00CD207F">
      <w:pPr>
        <w:pStyle w:val="Heading1"/>
        <w:spacing w:before="0"/>
        <w:rPr>
          <w:rFonts w:eastAsia="Times New Roman"/>
        </w:rPr>
      </w:pPr>
      <w:r>
        <w:rPr>
          <w:rFonts w:eastAsia="Times New Roman"/>
        </w:rPr>
        <w:lastRenderedPageBreak/>
        <w:t>Category 5 – Infrastructure</w:t>
      </w:r>
    </w:p>
    <w:p w:rsidR="001E6BA2" w:rsidRDefault="00CD207F" w:rsidP="00CD2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</w:pPr>
      <w:r>
        <w:rPr>
          <w:rFonts w:ascii="Times New Roman" w:hAnsi="Times New Roman" w:cs="Times New Roman"/>
          <w:sz w:val="24"/>
        </w:rPr>
        <w:t>The response analysis for the Infrastructure category is depicted in the below Chart.</w:t>
      </w:r>
    </w:p>
    <w:p w:rsidR="001E6BA2" w:rsidRDefault="001E6BA2" w:rsidP="001E6B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</w:pPr>
    </w:p>
    <w:p w:rsidR="00F27809" w:rsidRDefault="00F27809" w:rsidP="00A720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</w:pPr>
    </w:p>
    <w:p w:rsidR="001E64CA" w:rsidRDefault="001E64CA" w:rsidP="00A720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</w:pPr>
      <w:r w:rsidRPr="00541ED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single" w:sz="36" w:space="0" w:color="auto"/>
          <w:lang w:eastAsia="en-IN"/>
        </w:rPr>
        <w:drawing>
          <wp:inline distT="0" distB="0" distL="0" distR="0">
            <wp:extent cx="5753100" cy="4524375"/>
            <wp:effectExtent l="19050" t="0" r="19050" b="0"/>
            <wp:docPr id="9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E64CA" w:rsidRDefault="001E64CA" w:rsidP="00A720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</w:pPr>
    </w:p>
    <w:p w:rsidR="001E64CA" w:rsidRDefault="001E64CA" w:rsidP="00A720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</w:pPr>
    </w:p>
    <w:p w:rsidR="001E64CA" w:rsidRDefault="001E64CA" w:rsidP="00A720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  <w:t>Key observations:</w:t>
      </w:r>
    </w:p>
    <w:p w:rsidR="001E64CA" w:rsidRPr="00A720C8" w:rsidRDefault="001E64CA" w:rsidP="00A720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</w:pPr>
    </w:p>
    <w:p w:rsidR="001E64CA" w:rsidRDefault="00800E75" w:rsidP="001E64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1E64CA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The major problem</w:t>
      </w:r>
      <w:r w:rsidR="00541ED3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</w:t>
      </w:r>
      <w:r w:rsidR="00415105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addressed </w:t>
      </w:r>
      <w:r w:rsidR="00541ED3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in the </w:t>
      </w:r>
      <w:r w:rsidR="00415105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Infrastructure </w:t>
      </w:r>
      <w:r w:rsidR="00541ED3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category </w:t>
      </w:r>
      <w:r w:rsidRPr="001E64CA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is the cleanliness </w:t>
      </w:r>
      <w:r w:rsidR="001E64CA" w:rsidRPr="001E64CA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and hygiene </w:t>
      </w:r>
      <w:r w:rsidRPr="001E64CA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problem in college.</w:t>
      </w:r>
    </w:p>
    <w:p w:rsidR="001E64CA" w:rsidRDefault="001E64CA" w:rsidP="001E64C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1E64CA" w:rsidRDefault="001E64CA" w:rsidP="001E64C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1E64CA" w:rsidRDefault="001E64CA" w:rsidP="001E64C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1E64CA" w:rsidRDefault="001E64CA" w:rsidP="001E64C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1E64CA" w:rsidRDefault="001E64CA" w:rsidP="001E64C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1E64CA" w:rsidRDefault="001E64CA" w:rsidP="001E64C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1E64CA" w:rsidRDefault="001E64CA" w:rsidP="001E64C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1E64CA" w:rsidRDefault="001E64CA" w:rsidP="001E64C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1E64CA" w:rsidRDefault="001E64CA" w:rsidP="001E64C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1E64CA" w:rsidRDefault="001E64CA" w:rsidP="001E64C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1E64CA" w:rsidRDefault="001E64CA" w:rsidP="001E64C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1E64CA" w:rsidRDefault="001E64CA" w:rsidP="001E64C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1E64CA" w:rsidRDefault="001E64CA" w:rsidP="001E64CA">
      <w:pPr>
        <w:pStyle w:val="Heading1"/>
        <w:spacing w:before="0"/>
        <w:rPr>
          <w:rFonts w:eastAsia="Times New Roman"/>
        </w:rPr>
      </w:pPr>
      <w:r>
        <w:rPr>
          <w:rFonts w:eastAsia="Times New Roman"/>
        </w:rPr>
        <w:lastRenderedPageBreak/>
        <w:t>Category 6 – Sports and Co-Curricular</w:t>
      </w:r>
    </w:p>
    <w:p w:rsidR="00415105" w:rsidRDefault="00415105" w:rsidP="004151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415105" w:rsidRDefault="00415105" w:rsidP="001E6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</w:pPr>
      <w:r w:rsidRPr="00415105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For holistic development of students, several activities are organised in the college regularly. College encourages the students to participate in co-curricular activities as these activities develop spirit of healthy competition among students. </w:t>
      </w:r>
      <w:r>
        <w:rPr>
          <w:rFonts w:ascii="Times New Roman" w:hAnsi="Times New Roman" w:cs="Times New Roman"/>
          <w:sz w:val="24"/>
        </w:rPr>
        <w:t>The response analysis for the Sports and Co-curricular category is shown in the below Chart.</w:t>
      </w:r>
    </w:p>
    <w:p w:rsidR="00A720C8" w:rsidRPr="00415105" w:rsidRDefault="00A720C8" w:rsidP="00415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</w:pPr>
    </w:p>
    <w:p w:rsidR="00A720C8" w:rsidRDefault="00A720C8" w:rsidP="00AB5D15">
      <w:pPr>
        <w:spacing w:after="0" w:line="240" w:lineRule="auto"/>
        <w:jc w:val="both"/>
        <w:rPr>
          <w:noProof/>
          <w:lang w:eastAsia="en-IN"/>
        </w:rPr>
      </w:pPr>
    </w:p>
    <w:p w:rsidR="00541ED3" w:rsidRDefault="00541ED3" w:rsidP="00AB5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</w:pPr>
      <w:r w:rsidRPr="00541ED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single" w:sz="36" w:space="0" w:color="auto"/>
          <w:lang w:eastAsia="en-IN"/>
        </w:rPr>
        <w:drawing>
          <wp:inline distT="0" distB="0" distL="0" distR="0">
            <wp:extent cx="5695950" cy="3314700"/>
            <wp:effectExtent l="19050" t="0" r="19050" b="0"/>
            <wp:docPr id="11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15105" w:rsidRDefault="00415105" w:rsidP="0041510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</w:pPr>
    </w:p>
    <w:p w:rsidR="00415105" w:rsidRDefault="00415105" w:rsidP="0041510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501F03" w:rsidRPr="00AF3A90" w:rsidRDefault="00415105" w:rsidP="00AF3A90">
      <w:pPr>
        <w:pStyle w:val="Heading1"/>
        <w:spacing w:before="0"/>
        <w:rPr>
          <w:rFonts w:eastAsia="Times New Roman"/>
        </w:rPr>
      </w:pPr>
      <w:r>
        <w:rPr>
          <w:rFonts w:eastAsia="Times New Roman"/>
        </w:rPr>
        <w:t>Category 7 – Placement Cell</w:t>
      </w:r>
    </w:p>
    <w:p w:rsidR="00AF3A90" w:rsidRDefault="00AF3A90" w:rsidP="00501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As many as </w:t>
      </w:r>
      <w:r w:rsidR="00415105" w:rsidRPr="00501F03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105</w:t>
      </w:r>
      <w:r w:rsidR="00FC223C" w:rsidRPr="00501F03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s</w:t>
      </w:r>
      <w:r w:rsidR="00BB6F7B" w:rsidRPr="00501F03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tude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nts appeared in placement drive, out of which </w:t>
      </w:r>
      <w:r w:rsidR="00415105" w:rsidRPr="00501F03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53</w:t>
      </w:r>
      <w:r w:rsidR="00BB6F7B" w:rsidRPr="00501F03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were selected in the drive. </w:t>
      </w:r>
      <w:r w:rsidR="00501F03" w:rsidRPr="00501F03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127</w:t>
      </w:r>
      <w:r w:rsidR="00FC223C" w:rsidRPr="00501F03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students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h</w:t>
      </w:r>
      <w:r w:rsidR="00FC223C" w:rsidRPr="00501F03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ave done internship.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Placement Cell functioning should be improved as around 60% students have shown displeasure in the Placement Cell category. The feedback is depicted in the Pie-Chart below:</w:t>
      </w:r>
    </w:p>
    <w:p w:rsidR="00AF3A90" w:rsidRDefault="00AF3A90" w:rsidP="00501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</w:p>
    <w:p w:rsidR="00105904" w:rsidRPr="00AF3A90" w:rsidRDefault="00AF3A90" w:rsidP="00AF3A9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</w:pPr>
      <w:bookmarkStart w:id="0" w:name="_GoBack"/>
      <w:bookmarkEnd w:id="0"/>
      <w:r w:rsidRPr="00AF3A90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36" w:space="0" w:color="auto"/>
          <w:lang w:eastAsia="en-IN"/>
        </w:rPr>
        <w:drawing>
          <wp:inline distT="0" distB="0" distL="0" distR="0">
            <wp:extent cx="3571875" cy="2171700"/>
            <wp:effectExtent l="0" t="0" r="0" b="0"/>
            <wp:docPr id="13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F3A90" w:rsidRPr="00AF3A90" w:rsidRDefault="00AF3A90" w:rsidP="00AF3A90">
      <w:pPr>
        <w:pStyle w:val="Heading1"/>
        <w:spacing w:before="0"/>
        <w:rPr>
          <w:rFonts w:eastAsia="Times New Roman"/>
        </w:rPr>
      </w:pPr>
      <w:r>
        <w:rPr>
          <w:rFonts w:eastAsia="Times New Roman"/>
        </w:rPr>
        <w:lastRenderedPageBreak/>
        <w:t>Category 8 – Administration</w:t>
      </w:r>
    </w:p>
    <w:p w:rsidR="00AF3A90" w:rsidRDefault="00AF3A90" w:rsidP="00105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</w:pPr>
    </w:p>
    <w:p w:rsidR="00105904" w:rsidRDefault="00105904" w:rsidP="00105904">
      <w:pPr>
        <w:spacing w:after="0" w:line="240" w:lineRule="auto"/>
        <w:jc w:val="both"/>
        <w:rPr>
          <w:noProof/>
          <w:lang w:eastAsia="en-IN"/>
        </w:rPr>
      </w:pPr>
    </w:p>
    <w:p w:rsidR="00794C25" w:rsidRDefault="00794C25" w:rsidP="00105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</w:pPr>
      <w:r w:rsidRPr="00794C2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single" w:sz="36" w:space="0" w:color="auto"/>
          <w:lang w:eastAsia="en-IN"/>
        </w:rPr>
        <w:drawing>
          <wp:inline distT="0" distB="0" distL="0" distR="0">
            <wp:extent cx="5676900" cy="3248660"/>
            <wp:effectExtent l="19050" t="0" r="19050" b="8890"/>
            <wp:docPr id="14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05904" w:rsidRDefault="00105904" w:rsidP="00105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</w:pPr>
    </w:p>
    <w:p w:rsidR="00794C25" w:rsidRDefault="00794C25" w:rsidP="00105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  <w:t>Key observations based on administration feedback:</w:t>
      </w:r>
    </w:p>
    <w:p w:rsidR="00794C25" w:rsidRDefault="00794C25" w:rsidP="00105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</w:pPr>
    </w:p>
    <w:p w:rsidR="00105904" w:rsidRPr="00105904" w:rsidRDefault="00105904" w:rsidP="0010590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The college administration is efficient and organised. </w:t>
      </w:r>
      <w:r w:rsidR="009152DA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However,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he grievance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addressal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mechanism </w:t>
      </w:r>
      <w:r w:rsidR="006A1204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should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be improved</w:t>
      </w:r>
      <w:r w:rsidR="006A1204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as around 25% of the responses received have shown dissatisfaction in this category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.</w:t>
      </w:r>
    </w:p>
    <w:sectPr w:rsidR="00105904" w:rsidRPr="00105904" w:rsidSect="0058681E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A51" w:rsidRDefault="00A07A51" w:rsidP="00105904">
      <w:pPr>
        <w:spacing w:after="0" w:line="240" w:lineRule="auto"/>
      </w:pPr>
      <w:r>
        <w:separator/>
      </w:r>
    </w:p>
  </w:endnote>
  <w:endnote w:type="continuationSeparator" w:id="0">
    <w:p w:rsidR="00A07A51" w:rsidRDefault="00A07A51" w:rsidP="0010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BBD" w:rsidRDefault="00961BB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SPMC, University of Delhi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02480" w:rsidRPr="00502480">
        <w:rPr>
          <w:rFonts w:asciiTheme="majorHAnsi" w:hAnsiTheme="majorHAnsi"/>
          <w:noProof/>
        </w:rPr>
        <w:t>2</w:t>
      </w:r>
    </w:fldSimple>
  </w:p>
  <w:p w:rsidR="00961BBD" w:rsidRDefault="00961B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A51" w:rsidRDefault="00A07A51" w:rsidP="00105904">
      <w:pPr>
        <w:spacing w:after="0" w:line="240" w:lineRule="auto"/>
      </w:pPr>
      <w:r>
        <w:separator/>
      </w:r>
    </w:p>
  </w:footnote>
  <w:footnote w:type="continuationSeparator" w:id="0">
    <w:p w:rsidR="00A07A51" w:rsidRDefault="00A07A51" w:rsidP="0010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BBD" w:rsidRPr="00961BBD" w:rsidRDefault="00961BBD" w:rsidP="00961BBD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Student Feedback Analysis Report (2020-2021)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31F0"/>
    <w:multiLevelType w:val="hybridMultilevel"/>
    <w:tmpl w:val="C660F9CC"/>
    <w:lvl w:ilvl="0" w:tplc="19C022FE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840703"/>
    <w:multiLevelType w:val="hybridMultilevel"/>
    <w:tmpl w:val="66D43B8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07578"/>
    <w:multiLevelType w:val="hybridMultilevel"/>
    <w:tmpl w:val="09DCBF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10A49"/>
    <w:multiLevelType w:val="hybridMultilevel"/>
    <w:tmpl w:val="7C52B33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E15D9"/>
    <w:multiLevelType w:val="hybridMultilevel"/>
    <w:tmpl w:val="BF30387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05DB7"/>
    <w:multiLevelType w:val="hybridMultilevel"/>
    <w:tmpl w:val="E042EB8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2315CA"/>
    <w:multiLevelType w:val="hybridMultilevel"/>
    <w:tmpl w:val="74A8B59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F54926"/>
    <w:multiLevelType w:val="hybridMultilevel"/>
    <w:tmpl w:val="CEC6144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72A1"/>
    <w:rsid w:val="000746B7"/>
    <w:rsid w:val="000D5AAB"/>
    <w:rsid w:val="000E5F15"/>
    <w:rsid w:val="000F5311"/>
    <w:rsid w:val="00105904"/>
    <w:rsid w:val="001E64CA"/>
    <w:rsid w:val="001E6BA2"/>
    <w:rsid w:val="00210B53"/>
    <w:rsid w:val="002E2923"/>
    <w:rsid w:val="0031740B"/>
    <w:rsid w:val="00352E47"/>
    <w:rsid w:val="003545BF"/>
    <w:rsid w:val="003822EB"/>
    <w:rsid w:val="003E6F11"/>
    <w:rsid w:val="00415105"/>
    <w:rsid w:val="004E62BC"/>
    <w:rsid w:val="00501F03"/>
    <w:rsid w:val="00502480"/>
    <w:rsid w:val="005119DD"/>
    <w:rsid w:val="00541ED3"/>
    <w:rsid w:val="0058681E"/>
    <w:rsid w:val="005F2FFA"/>
    <w:rsid w:val="00660163"/>
    <w:rsid w:val="00667104"/>
    <w:rsid w:val="00672C8C"/>
    <w:rsid w:val="006A1204"/>
    <w:rsid w:val="006B4ED8"/>
    <w:rsid w:val="006D7FDA"/>
    <w:rsid w:val="00737A8A"/>
    <w:rsid w:val="00794C25"/>
    <w:rsid w:val="007A48E4"/>
    <w:rsid w:val="007B4167"/>
    <w:rsid w:val="007C4781"/>
    <w:rsid w:val="00800E75"/>
    <w:rsid w:val="00843748"/>
    <w:rsid w:val="0084393E"/>
    <w:rsid w:val="008508FC"/>
    <w:rsid w:val="008C346D"/>
    <w:rsid w:val="008D43BC"/>
    <w:rsid w:val="008E0570"/>
    <w:rsid w:val="008E6B33"/>
    <w:rsid w:val="009152DA"/>
    <w:rsid w:val="00917CE7"/>
    <w:rsid w:val="009428C0"/>
    <w:rsid w:val="00961BBD"/>
    <w:rsid w:val="009E5B17"/>
    <w:rsid w:val="00A02BC4"/>
    <w:rsid w:val="00A07A51"/>
    <w:rsid w:val="00A720C8"/>
    <w:rsid w:val="00A95E69"/>
    <w:rsid w:val="00AA28AB"/>
    <w:rsid w:val="00AB5D15"/>
    <w:rsid w:val="00AF3A90"/>
    <w:rsid w:val="00B41A3D"/>
    <w:rsid w:val="00BB6F7B"/>
    <w:rsid w:val="00BC6F74"/>
    <w:rsid w:val="00C47FDC"/>
    <w:rsid w:val="00C53D70"/>
    <w:rsid w:val="00CD207F"/>
    <w:rsid w:val="00D776F1"/>
    <w:rsid w:val="00D872A1"/>
    <w:rsid w:val="00E07711"/>
    <w:rsid w:val="00E427CA"/>
    <w:rsid w:val="00E44BCE"/>
    <w:rsid w:val="00E714F1"/>
    <w:rsid w:val="00E9329E"/>
    <w:rsid w:val="00ED0B16"/>
    <w:rsid w:val="00F225FF"/>
    <w:rsid w:val="00F260B2"/>
    <w:rsid w:val="00F27809"/>
    <w:rsid w:val="00F53E2B"/>
    <w:rsid w:val="00FC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A1"/>
  </w:style>
  <w:style w:type="paragraph" w:styleId="Heading1">
    <w:name w:val="heading 1"/>
    <w:basedOn w:val="Normal"/>
    <w:next w:val="Normal"/>
    <w:link w:val="Heading1Char"/>
    <w:uiPriority w:val="9"/>
    <w:qFormat/>
    <w:rsid w:val="007C47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2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5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904"/>
  </w:style>
  <w:style w:type="paragraph" w:styleId="Footer">
    <w:name w:val="footer"/>
    <w:basedOn w:val="Normal"/>
    <w:link w:val="FooterChar"/>
    <w:uiPriority w:val="99"/>
    <w:unhideWhenUsed/>
    <w:rsid w:val="00105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904"/>
  </w:style>
  <w:style w:type="paragraph" w:styleId="NoSpacing">
    <w:name w:val="No Spacing"/>
    <w:link w:val="NoSpacingChar"/>
    <w:uiPriority w:val="1"/>
    <w:qFormat/>
    <w:rsid w:val="0058681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8681E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C4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2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5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904"/>
  </w:style>
  <w:style w:type="paragraph" w:styleId="Footer">
    <w:name w:val="footer"/>
    <w:basedOn w:val="Normal"/>
    <w:link w:val="FooterChar"/>
    <w:uiPriority w:val="99"/>
    <w:unhideWhenUsed/>
    <w:rsid w:val="00105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\FeedBack_Data\FeedBackReport_JanMay2020_3Year\Students%20Feedback%20Form%202020-21.csv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\FeedBack_Data\FeedBackReport_JanMay2020_3Year\Students%20Feedback%20Form%202020-21.csv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\FeedBack_Data\FeedBackReport_JanMay2020_3Year\Students%20Feedback%20Form%202020-21.csv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AAC\FeedBack_Data\FeedBackReport_JanMay2020_3Year\Students%20Feedback%20Form%202020-21.csv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style val="26"/>
  <c:chart>
    <c:title>
      <c:tx>
        <c:rich>
          <a:bodyPr/>
          <a:lstStyle/>
          <a:p>
            <a:pPr>
              <a:defRPr/>
            </a:pPr>
            <a:r>
              <a:rPr lang="en-IN"/>
              <a:t>INFRASTRUCTURE</a:t>
            </a:r>
          </a:p>
        </c:rich>
      </c:tx>
    </c:title>
    <c:plotArea>
      <c:layout>
        <c:manualLayout>
          <c:layoutTarget val="inner"/>
          <c:xMode val="edge"/>
          <c:yMode val="edge"/>
          <c:x val="0.12698507577063819"/>
          <c:y val="0.11455431707400203"/>
          <c:w val="0.84625093396172191"/>
          <c:h val="0.36881126222858546"/>
        </c:manualLayout>
      </c:layout>
      <c:barChart>
        <c:barDir val="col"/>
        <c:grouping val="clustered"/>
        <c:ser>
          <c:idx val="0"/>
          <c:order val="0"/>
          <c:tx>
            <c:strRef>
              <c:f>Sheet2!$A$12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Sheet2!$B$11:$H$11</c:f>
              <c:strCache>
                <c:ptCount val="7"/>
                <c:pt idx="0">
                  <c:v> Student's common room is well maintained and equipped</c:v>
                </c:pt>
                <c:pt idx="1">
                  <c:v>Canteen facilities are satisfactory and hygienic.</c:v>
                </c:pt>
                <c:pt idx="2">
                  <c:v>Canteen food items are hygienic and reasonably price</c:v>
                </c:pt>
                <c:pt idx="3">
                  <c:v>Security measures are adequate within as well as outside the college campus.</c:v>
                </c:pt>
                <c:pt idx="4">
                  <c:v>Toilets and washrooms in the college are hygienic and well maintained.</c:v>
                </c:pt>
                <c:pt idx="5">
                  <c:v>Clean and hygienic drinking water is available in the college.</c:v>
                </c:pt>
                <c:pt idx="6">
                  <c:v>The classrooms are clean and well maintained.</c:v>
                </c:pt>
              </c:strCache>
            </c:strRef>
          </c:cat>
          <c:val>
            <c:numRef>
              <c:f>Sheet2!$B$12:$H$12</c:f>
              <c:numCache>
                <c:formatCode>General</c:formatCode>
                <c:ptCount val="7"/>
                <c:pt idx="0">
                  <c:v>243</c:v>
                </c:pt>
                <c:pt idx="1">
                  <c:v>136</c:v>
                </c:pt>
                <c:pt idx="2">
                  <c:v>76</c:v>
                </c:pt>
                <c:pt idx="3">
                  <c:v>70</c:v>
                </c:pt>
                <c:pt idx="4">
                  <c:v>366</c:v>
                </c:pt>
                <c:pt idx="5">
                  <c:v>381</c:v>
                </c:pt>
                <c:pt idx="6">
                  <c:v>141</c:v>
                </c:pt>
              </c:numCache>
            </c:numRef>
          </c:val>
        </c:ser>
        <c:ser>
          <c:idx val="1"/>
          <c:order val="1"/>
          <c:tx>
            <c:strRef>
              <c:f>Sheet2!$A$13</c:f>
              <c:strCache>
                <c:ptCount val="1"/>
                <c:pt idx="0">
                  <c:v>Yes</c:v>
                </c:pt>
              </c:strCache>
            </c:strRef>
          </c:tx>
          <c:cat>
            <c:strRef>
              <c:f>Sheet2!$B$11:$H$11</c:f>
              <c:strCache>
                <c:ptCount val="7"/>
                <c:pt idx="0">
                  <c:v> Student's common room is well maintained and equipped</c:v>
                </c:pt>
                <c:pt idx="1">
                  <c:v>Canteen facilities are satisfactory and hygienic.</c:v>
                </c:pt>
                <c:pt idx="2">
                  <c:v>Canteen food items are hygienic and reasonably price</c:v>
                </c:pt>
                <c:pt idx="3">
                  <c:v>Security measures are adequate within as well as outside the college campus.</c:v>
                </c:pt>
                <c:pt idx="4">
                  <c:v>Toilets and washrooms in the college are hygienic and well maintained.</c:v>
                </c:pt>
                <c:pt idx="5">
                  <c:v>Clean and hygienic drinking water is available in the college.</c:v>
                </c:pt>
                <c:pt idx="6">
                  <c:v>The classrooms are clean and well maintained.</c:v>
                </c:pt>
              </c:strCache>
            </c:strRef>
          </c:cat>
          <c:val>
            <c:numRef>
              <c:f>Sheet2!$B$13:$H$13</c:f>
              <c:numCache>
                <c:formatCode>General</c:formatCode>
                <c:ptCount val="7"/>
                <c:pt idx="0">
                  <c:v>457</c:v>
                </c:pt>
                <c:pt idx="1">
                  <c:v>577</c:v>
                </c:pt>
                <c:pt idx="2">
                  <c:v>635</c:v>
                </c:pt>
                <c:pt idx="3">
                  <c:v>635</c:v>
                </c:pt>
                <c:pt idx="4">
                  <c:v>346</c:v>
                </c:pt>
                <c:pt idx="5">
                  <c:v>328</c:v>
                </c:pt>
                <c:pt idx="6">
                  <c:v>572</c:v>
                </c:pt>
              </c:numCache>
            </c:numRef>
          </c:val>
        </c:ser>
        <c:axId val="132578304"/>
        <c:axId val="132600960"/>
      </c:barChart>
      <c:catAx>
        <c:axId val="132578304"/>
        <c:scaling>
          <c:orientation val="minMax"/>
        </c:scaling>
        <c:axPos val="b"/>
        <c:majorTickMark val="none"/>
        <c:tickLblPos val="nextTo"/>
        <c:crossAx val="132600960"/>
        <c:crosses val="autoZero"/>
        <c:auto val="1"/>
        <c:lblAlgn val="ctr"/>
        <c:lblOffset val="100"/>
      </c:catAx>
      <c:valAx>
        <c:axId val="13260096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050"/>
                  <a:t>Responses</a:t>
                </a:r>
              </a:p>
            </c:rich>
          </c:tx>
        </c:title>
        <c:numFmt formatCode="General" sourceLinked="1"/>
        <c:majorTickMark val="none"/>
        <c:tickLblPos val="nextTo"/>
        <c:crossAx val="13257830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00"/>
            </a:pPr>
            <a:endParaRPr lang="en-US"/>
          </a:p>
        </c:txPr>
      </c:dTable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Sports and Co-Curricular</a:t>
            </a:r>
          </a:p>
        </c:rich>
      </c:tx>
    </c:title>
    <c:plotArea>
      <c:layout>
        <c:manualLayout>
          <c:layoutTarget val="inner"/>
          <c:xMode val="edge"/>
          <c:yMode val="edge"/>
          <c:x val="0.12815436744440095"/>
          <c:y val="0.14803011101184921"/>
          <c:w val="0.84483519670538465"/>
          <c:h val="0.46020845019702344"/>
        </c:manualLayout>
      </c:layout>
      <c:barChart>
        <c:barDir val="col"/>
        <c:grouping val="clustered"/>
        <c:ser>
          <c:idx val="0"/>
          <c:order val="0"/>
          <c:tx>
            <c:strRef>
              <c:f>Sheet2!$A$23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Sheet2!$B$22:$D$22</c:f>
              <c:strCache>
                <c:ptCount val="3"/>
                <c:pt idx="0">
                  <c:v>Sports and cultural activities are organised regularly in the college</c:v>
                </c:pt>
                <c:pt idx="1">
                  <c:v>The faculty and administration promotes and encourages student participation in co-curricular activities.</c:v>
                </c:pt>
                <c:pt idx="2">
                  <c:v>The sports equipment and facilities are adequate and accessible.</c:v>
                </c:pt>
              </c:strCache>
            </c:strRef>
          </c:cat>
          <c:val>
            <c:numRef>
              <c:f>Sheet2!$B$23:$D$23</c:f>
              <c:numCache>
                <c:formatCode>General</c:formatCode>
                <c:ptCount val="3"/>
                <c:pt idx="0">
                  <c:v>93</c:v>
                </c:pt>
                <c:pt idx="1">
                  <c:v>98</c:v>
                </c:pt>
                <c:pt idx="2">
                  <c:v>143</c:v>
                </c:pt>
              </c:numCache>
            </c:numRef>
          </c:val>
        </c:ser>
        <c:ser>
          <c:idx val="1"/>
          <c:order val="1"/>
          <c:tx>
            <c:strRef>
              <c:f>Sheet2!$A$24</c:f>
              <c:strCache>
                <c:ptCount val="1"/>
                <c:pt idx="0">
                  <c:v>Yes</c:v>
                </c:pt>
              </c:strCache>
            </c:strRef>
          </c:tx>
          <c:cat>
            <c:strRef>
              <c:f>Sheet2!$B$22:$D$22</c:f>
              <c:strCache>
                <c:ptCount val="3"/>
                <c:pt idx="0">
                  <c:v>Sports and cultural activities are organised regularly in the college</c:v>
                </c:pt>
                <c:pt idx="1">
                  <c:v>The faculty and administration promotes and encourages student participation in co-curricular activities.</c:v>
                </c:pt>
                <c:pt idx="2">
                  <c:v>The sports equipment and facilities are adequate and accessible.</c:v>
                </c:pt>
              </c:strCache>
            </c:strRef>
          </c:cat>
          <c:val>
            <c:numRef>
              <c:f>Sheet2!$B$24:$D$24</c:f>
              <c:numCache>
                <c:formatCode>General</c:formatCode>
                <c:ptCount val="3"/>
                <c:pt idx="0">
                  <c:v>612</c:v>
                </c:pt>
                <c:pt idx="1">
                  <c:v>599</c:v>
                </c:pt>
                <c:pt idx="2">
                  <c:v>538</c:v>
                </c:pt>
              </c:numCache>
            </c:numRef>
          </c:val>
        </c:ser>
        <c:axId val="146760064"/>
        <c:axId val="60158720"/>
      </c:barChart>
      <c:catAx>
        <c:axId val="146760064"/>
        <c:scaling>
          <c:orientation val="minMax"/>
        </c:scaling>
        <c:axPos val="b"/>
        <c:majorTickMark val="none"/>
        <c:tickLblPos val="nextTo"/>
        <c:crossAx val="60158720"/>
        <c:crosses val="autoZero"/>
        <c:auto val="1"/>
        <c:lblAlgn val="ctr"/>
        <c:lblOffset val="100"/>
      </c:catAx>
      <c:valAx>
        <c:axId val="60158720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1100"/>
                </a:pPr>
                <a:r>
                  <a:rPr lang="en-US" sz="1100"/>
                  <a:t>Responses</a:t>
                </a:r>
              </a:p>
            </c:rich>
          </c:tx>
        </c:title>
        <c:numFmt formatCode="General" sourceLinked="1"/>
        <c:majorTickMark val="none"/>
        <c:tickLblPos val="nextTo"/>
        <c:crossAx val="14676006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00"/>
            </a:pPr>
            <a:endParaRPr lang="en-US"/>
          </a:p>
        </c:txPr>
      </c:dTable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style val="42"/>
  <c:chart>
    <c:title>
      <c:tx>
        <c:rich>
          <a:bodyPr/>
          <a:lstStyle/>
          <a:p>
            <a:pPr>
              <a:defRPr/>
            </a:pPr>
            <a:r>
              <a:rPr lang="en-US" sz="1400"/>
              <a:t>Are you satisfied with the functioning of placement cell</a:t>
            </a:r>
          </a:p>
        </c:rich>
      </c:tx>
      <c:layout>
        <c:manualLayout>
          <c:xMode val="edge"/>
          <c:yMode val="edge"/>
          <c:x val="0.12737994012729248"/>
          <c:y val="4.4657097288676284E-2"/>
        </c:manualLayout>
      </c:layout>
    </c:title>
    <c:plotArea>
      <c:layout/>
      <c:doughnutChart>
        <c:varyColors val="1"/>
        <c:ser>
          <c:idx val="0"/>
          <c:order val="0"/>
          <c:tx>
            <c:strRef>
              <c:f>Sheet2!$B$2</c:f>
              <c:strCache>
                <c:ptCount val="1"/>
                <c:pt idx="0">
                  <c:v>Are you satisfy with the functioning of placement cel</c:v>
                </c:pt>
              </c:strCache>
            </c:strRef>
          </c:tx>
          <c:dLbls>
            <c:showCatName val="1"/>
            <c:showPercent val="1"/>
            <c:showLeaderLines val="1"/>
          </c:dLbls>
          <c:cat>
            <c:strRef>
              <c:f>Sheet2!$A$3:$A$4</c:f>
              <c:strCache>
                <c:ptCount val="2"/>
                <c:pt idx="0">
                  <c:v>No</c:v>
                </c:pt>
                <c:pt idx="1">
                  <c:v>Yes</c:v>
                </c:pt>
              </c:strCache>
            </c:strRef>
          </c:cat>
          <c:val>
            <c:numRef>
              <c:f>Sheet2!$B$3:$B$4</c:f>
              <c:numCache>
                <c:formatCode>General</c:formatCode>
                <c:ptCount val="2"/>
                <c:pt idx="0">
                  <c:v>336</c:v>
                </c:pt>
                <c:pt idx="1">
                  <c:v>235</c:v>
                </c:pt>
              </c:numCache>
            </c:numRef>
          </c:val>
        </c:ser>
        <c:dLbls>
          <c:showCatName val="1"/>
          <c:showPercent val="1"/>
        </c:dLbls>
        <c:firstSliceAng val="0"/>
        <c:holeSize val="50"/>
      </c:doughnutChart>
    </c:plotArea>
    <c:plotVisOnly val="1"/>
  </c:chart>
  <c:spPr>
    <a:solidFill>
      <a:schemeClr val="bg1">
        <a:lumMod val="50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ADMINISTRATION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Sheet3!$A$3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Sheet3!$B$2:$D$2</c:f>
              <c:strCache>
                <c:ptCount val="3"/>
                <c:pt idx="0">
                  <c:v>The college administrative staff is systematic and organized in matters such as fee-deposit, course enrollment, admit card, etc. </c:v>
                </c:pt>
                <c:pt idx="1">
                  <c:v>The statement of marks and other relevant certificates are provided on time.</c:v>
                </c:pt>
                <c:pt idx="2">
                  <c:v>The grievances and problems of the students are addressed and resolved well in time</c:v>
                </c:pt>
              </c:strCache>
            </c:strRef>
          </c:cat>
          <c:val>
            <c:numRef>
              <c:f>Sheet3!$B$3:$D$3</c:f>
              <c:numCache>
                <c:formatCode>General</c:formatCode>
                <c:ptCount val="3"/>
                <c:pt idx="0">
                  <c:v>84</c:v>
                </c:pt>
                <c:pt idx="1">
                  <c:v>114</c:v>
                </c:pt>
                <c:pt idx="2">
                  <c:v>190</c:v>
                </c:pt>
              </c:numCache>
            </c:numRef>
          </c:val>
        </c:ser>
        <c:ser>
          <c:idx val="1"/>
          <c:order val="1"/>
          <c:tx>
            <c:strRef>
              <c:f>Sheet3!$A$4</c:f>
              <c:strCache>
                <c:ptCount val="1"/>
                <c:pt idx="0">
                  <c:v>Yes</c:v>
                </c:pt>
              </c:strCache>
            </c:strRef>
          </c:tx>
          <c:cat>
            <c:strRef>
              <c:f>Sheet3!$B$2:$D$2</c:f>
              <c:strCache>
                <c:ptCount val="3"/>
                <c:pt idx="0">
                  <c:v>The college administrative staff is systematic and organized in matters such as fee-deposit, course enrollment, admit card, etc. </c:v>
                </c:pt>
                <c:pt idx="1">
                  <c:v>The statement of marks and other relevant certificates are provided on time.</c:v>
                </c:pt>
                <c:pt idx="2">
                  <c:v>The grievances and problems of the students are addressed and resolved well in time</c:v>
                </c:pt>
              </c:strCache>
            </c:strRef>
          </c:cat>
          <c:val>
            <c:numRef>
              <c:f>Sheet3!$B$4:$D$4</c:f>
              <c:numCache>
                <c:formatCode>General</c:formatCode>
                <c:ptCount val="3"/>
                <c:pt idx="0">
                  <c:v>679</c:v>
                </c:pt>
                <c:pt idx="1">
                  <c:v>649</c:v>
                </c:pt>
                <c:pt idx="2">
                  <c:v>573</c:v>
                </c:pt>
              </c:numCache>
            </c:numRef>
          </c:val>
        </c:ser>
        <c:axId val="85177088"/>
        <c:axId val="85178624"/>
      </c:barChart>
      <c:catAx>
        <c:axId val="85177088"/>
        <c:scaling>
          <c:orientation val="minMax"/>
        </c:scaling>
        <c:axPos val="b"/>
        <c:majorTickMark val="none"/>
        <c:tickLblPos val="nextTo"/>
        <c:crossAx val="85178624"/>
        <c:crosses val="autoZero"/>
        <c:auto val="1"/>
        <c:lblAlgn val="ctr"/>
        <c:lblOffset val="100"/>
      </c:catAx>
      <c:valAx>
        <c:axId val="8517862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Responses</a:t>
                </a:r>
              </a:p>
            </c:rich>
          </c:tx>
        </c:title>
        <c:numFmt formatCode="General" sourceLinked="1"/>
        <c:majorTickMark val="none"/>
        <c:tickLblPos val="nextTo"/>
        <c:crossAx val="8517708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00"/>
            </a:pPr>
            <a:endParaRPr lang="en-US"/>
          </a:p>
        </c:txPr>
      </c:dTable>
    </c:plotArea>
    <c:plotVisOnly val="1"/>
  </c:chart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9C4E3AD1D94BB9BFB7313C91E2D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DC727-9A0C-40D1-870F-6CFE01342F82}"/>
      </w:docPartPr>
      <w:docPartBody>
        <w:p w:rsidR="000850C3" w:rsidRDefault="00710D40" w:rsidP="00710D40">
          <w:pPr>
            <w:pStyle w:val="CE9C4E3AD1D94BB9BFB7313C91E2D3BA"/>
          </w:pPr>
          <w:r>
            <w:rPr>
              <w:rFonts w:asciiTheme="majorHAnsi" w:eastAsiaTheme="majorEastAsia" w:hAnsiTheme="majorHAnsi" w:cstheme="majorBidi"/>
              <w:b/>
              <w:bCs/>
              <w:color w:val="FFFFFF" w:themeColor="background1"/>
              <w:sz w:val="96"/>
              <w:szCs w:val="9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10D40"/>
    <w:rsid w:val="000850C3"/>
    <w:rsid w:val="0071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1CEA8A05D34759AFF7036E8CB0AE86">
    <w:name w:val="DF1CEA8A05D34759AFF7036E8CB0AE86"/>
    <w:rsid w:val="00710D40"/>
  </w:style>
  <w:style w:type="paragraph" w:customStyle="1" w:styleId="E95904583A774915AA6D3BF7FA0FF91A">
    <w:name w:val="E95904583A774915AA6D3BF7FA0FF91A"/>
    <w:rsid w:val="00710D40"/>
  </w:style>
  <w:style w:type="paragraph" w:customStyle="1" w:styleId="11443158942F43CD81F858C45557D15F">
    <w:name w:val="11443158942F43CD81F858C45557D15F"/>
    <w:rsid w:val="00710D40"/>
  </w:style>
  <w:style w:type="paragraph" w:customStyle="1" w:styleId="FF704BD207D8474489B7D0507D1616F2">
    <w:name w:val="FF704BD207D8474489B7D0507D1616F2"/>
    <w:rsid w:val="00710D40"/>
  </w:style>
  <w:style w:type="paragraph" w:customStyle="1" w:styleId="26C624317523435A85D07DE801EA9B6D">
    <w:name w:val="26C624317523435A85D07DE801EA9B6D"/>
    <w:rsid w:val="00710D40"/>
  </w:style>
  <w:style w:type="paragraph" w:customStyle="1" w:styleId="67FB2E7A94A34482A8D5D535B599968A">
    <w:name w:val="67FB2E7A94A34482A8D5D535B599968A"/>
    <w:rsid w:val="00710D40"/>
  </w:style>
  <w:style w:type="paragraph" w:customStyle="1" w:styleId="B7F3608F338A442BA71C4E959642DD03">
    <w:name w:val="B7F3608F338A442BA71C4E959642DD03"/>
    <w:rsid w:val="00710D40"/>
  </w:style>
  <w:style w:type="paragraph" w:customStyle="1" w:styleId="D22D26BC56CC4554BDEBAAEAB05A4AC1">
    <w:name w:val="D22D26BC56CC4554BDEBAAEAB05A4AC1"/>
    <w:rsid w:val="00710D40"/>
  </w:style>
  <w:style w:type="paragraph" w:customStyle="1" w:styleId="B2CD227645004E36AED903704B657EE2">
    <w:name w:val="B2CD227645004E36AED903704B657EE2"/>
    <w:rsid w:val="00710D40"/>
  </w:style>
  <w:style w:type="paragraph" w:customStyle="1" w:styleId="A9285431EF20436CA7C2AADB2E0D6B41">
    <w:name w:val="A9285431EF20436CA7C2AADB2E0D6B41"/>
    <w:rsid w:val="00710D40"/>
  </w:style>
  <w:style w:type="paragraph" w:customStyle="1" w:styleId="22D1F811239740758471831B0EC2EE77">
    <w:name w:val="22D1F811239740758471831B0EC2EE77"/>
    <w:rsid w:val="00710D40"/>
  </w:style>
  <w:style w:type="paragraph" w:customStyle="1" w:styleId="50DD249EBC3E468685A32F3A0B6FF3C6">
    <w:name w:val="50DD249EBC3E468685A32F3A0B6FF3C6"/>
    <w:rsid w:val="00710D40"/>
  </w:style>
  <w:style w:type="paragraph" w:customStyle="1" w:styleId="5EA1C12FE4084619B1F88FAEC4593CE4">
    <w:name w:val="5EA1C12FE4084619B1F88FAEC4593CE4"/>
    <w:rsid w:val="00710D40"/>
  </w:style>
  <w:style w:type="paragraph" w:customStyle="1" w:styleId="C27D996160B34BD0ACC8AC6C58042C0B">
    <w:name w:val="C27D996160B34BD0ACC8AC6C58042C0B"/>
    <w:rsid w:val="00710D40"/>
  </w:style>
  <w:style w:type="paragraph" w:customStyle="1" w:styleId="6EE96D1045B14E7BB30652A88A528986">
    <w:name w:val="6EE96D1045B14E7BB30652A88A528986"/>
    <w:rsid w:val="00710D40"/>
  </w:style>
  <w:style w:type="paragraph" w:customStyle="1" w:styleId="31AE61DB215D44309F6370CAD7CB5FD3">
    <w:name w:val="31AE61DB215D44309F6370CAD7CB5FD3"/>
    <w:rsid w:val="00710D40"/>
  </w:style>
  <w:style w:type="paragraph" w:customStyle="1" w:styleId="D392531A9FCE4329B0C94DBB5A8A2736">
    <w:name w:val="D392531A9FCE4329B0C94DBB5A8A2736"/>
    <w:rsid w:val="00710D40"/>
  </w:style>
  <w:style w:type="paragraph" w:customStyle="1" w:styleId="D140201EA4B8495C89AF49221EF656EF">
    <w:name w:val="D140201EA4B8495C89AF49221EF656EF"/>
    <w:rsid w:val="00710D40"/>
  </w:style>
  <w:style w:type="paragraph" w:customStyle="1" w:styleId="1FE850236C644011965599E5328B25C5">
    <w:name w:val="1FE850236C644011965599E5328B25C5"/>
    <w:rsid w:val="00710D40"/>
  </w:style>
  <w:style w:type="paragraph" w:customStyle="1" w:styleId="CA802FF723FB4CE99463634FFF410974">
    <w:name w:val="CA802FF723FB4CE99463634FFF410974"/>
    <w:rsid w:val="00710D40"/>
  </w:style>
  <w:style w:type="paragraph" w:customStyle="1" w:styleId="F05393F6B1384497992B80460989414F">
    <w:name w:val="F05393F6B1384497992B80460989414F"/>
    <w:rsid w:val="00710D40"/>
  </w:style>
  <w:style w:type="paragraph" w:customStyle="1" w:styleId="EFC2AF6B29ED4D4F986D3AAA2337079D">
    <w:name w:val="EFC2AF6B29ED4D4F986D3AAA2337079D"/>
    <w:rsid w:val="00710D40"/>
  </w:style>
  <w:style w:type="paragraph" w:customStyle="1" w:styleId="9FC6B706C78A4E4783B17B8122238C83">
    <w:name w:val="9FC6B706C78A4E4783B17B8122238C83"/>
    <w:rsid w:val="00710D40"/>
  </w:style>
  <w:style w:type="paragraph" w:customStyle="1" w:styleId="8F24F7A5E1ED4DCE8FBE6350A94CD790">
    <w:name w:val="8F24F7A5E1ED4DCE8FBE6350A94CD790"/>
    <w:rsid w:val="00710D40"/>
  </w:style>
  <w:style w:type="paragraph" w:customStyle="1" w:styleId="A756B04541CC44A3A30E48470E114617">
    <w:name w:val="A756B04541CC44A3A30E48470E114617"/>
    <w:rsid w:val="00710D40"/>
  </w:style>
  <w:style w:type="paragraph" w:customStyle="1" w:styleId="B12466D91CD945CD8F673FB012716081">
    <w:name w:val="B12466D91CD945CD8F673FB012716081"/>
    <w:rsid w:val="00710D40"/>
  </w:style>
  <w:style w:type="paragraph" w:customStyle="1" w:styleId="76C1CED7DBB944C092B30EDD2647DFA9">
    <w:name w:val="76C1CED7DBB944C092B30EDD2647DFA9"/>
    <w:rsid w:val="00710D40"/>
  </w:style>
  <w:style w:type="paragraph" w:customStyle="1" w:styleId="58DCF47A000B411B9FBD1F5182F3BD53">
    <w:name w:val="58DCF47A000B411B9FBD1F5182F3BD53"/>
    <w:rsid w:val="00710D40"/>
  </w:style>
  <w:style w:type="paragraph" w:customStyle="1" w:styleId="17F103E29482419195B8549E687D7BB8">
    <w:name w:val="17F103E29482419195B8549E687D7BB8"/>
    <w:rsid w:val="00710D40"/>
  </w:style>
  <w:style w:type="paragraph" w:customStyle="1" w:styleId="CE9C4E3AD1D94BB9BFB7313C91E2D3BA">
    <w:name w:val="CE9C4E3AD1D94BB9BFB7313C91E2D3BA"/>
    <w:rsid w:val="00710D40"/>
  </w:style>
  <w:style w:type="paragraph" w:customStyle="1" w:styleId="49796FB75A1946EF9F247C7DE91A765A">
    <w:name w:val="49796FB75A1946EF9F247C7DE91A765A"/>
    <w:rsid w:val="00710D40"/>
  </w:style>
  <w:style w:type="paragraph" w:customStyle="1" w:styleId="1BAE7F5972224DA58CB14D6AE7EBA032">
    <w:name w:val="1BAE7F5972224DA58CB14D6AE7EBA032"/>
    <w:rsid w:val="00710D40"/>
  </w:style>
  <w:style w:type="paragraph" w:customStyle="1" w:styleId="F42A150983BE44B7931EC951A42877FD">
    <w:name w:val="F42A150983BE44B7931EC951A42877FD"/>
    <w:rsid w:val="00710D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Feedback Report 2020-2021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9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Shyama Prasad Mukherji College for Women, University of Delhi</dc:title>
  <dc:subject>2020-2021</dc:subject>
  <dc:creator>Pratibha Yadav</dc:creator>
  <cp:lastModifiedBy>Pratibha Yadav</cp:lastModifiedBy>
  <cp:revision>35</cp:revision>
  <dcterms:created xsi:type="dcterms:W3CDTF">2019-05-22T13:56:00Z</dcterms:created>
  <dcterms:modified xsi:type="dcterms:W3CDTF">2021-08-03T13:22:00Z</dcterms:modified>
</cp:coreProperties>
</file>