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1F" w:rsidRPr="0045031F" w:rsidRDefault="0045031F" w:rsidP="0045031F">
      <w:pPr>
        <w:shd w:val="clear" w:color="auto" w:fill="FFFFFF"/>
        <w:spacing w:after="100" w:afterAutospacing="1" w:line="240" w:lineRule="auto"/>
        <w:outlineLvl w:val="1"/>
        <w:rPr>
          <w:rFonts w:ascii="Arial" w:eastAsia="Times New Roman" w:hAnsi="Arial" w:cs="Arial"/>
          <w:color w:val="212529"/>
          <w:sz w:val="36"/>
          <w:szCs w:val="36"/>
          <w:lang w:eastAsia="en-IN"/>
        </w:rPr>
      </w:pPr>
      <w:r w:rsidRPr="0045031F">
        <w:rPr>
          <w:rFonts w:ascii="Arial" w:eastAsia="Times New Roman" w:hAnsi="Arial" w:cs="Arial"/>
          <w:color w:val="212529"/>
          <w:sz w:val="36"/>
          <w:szCs w:val="36"/>
          <w:lang w:eastAsia="en-IN"/>
        </w:rPr>
        <w:t>Perspective Plans</w:t>
      </w:r>
    </w:p>
    <w:p w:rsidR="0045031F" w:rsidRPr="00324080" w:rsidRDefault="0045031F" w:rsidP="0045031F">
      <w:pPr>
        <w:pStyle w:val="NormalWeb"/>
        <w:jc w:val="both"/>
        <w:rPr>
          <w:color w:val="000000"/>
        </w:rPr>
      </w:pPr>
      <w:r w:rsidRPr="00324080">
        <w:rPr>
          <w:color w:val="000000"/>
        </w:rPr>
        <w:t>The college adheres to a perspective plan for development which is required in a thriving institution like ours in order to meet various challenges. In the last five years, the college has planned and worked on several initiatives; most of them were successfully conducted with the help of the committees whose meticulous and strategic planning have produced a number of productive results.</w:t>
      </w:r>
    </w:p>
    <w:p w:rsidR="0045031F" w:rsidRPr="00324080" w:rsidRDefault="0045031F" w:rsidP="0045031F">
      <w:pPr>
        <w:pStyle w:val="NormalWeb"/>
        <w:jc w:val="both"/>
        <w:rPr>
          <w:color w:val="000000"/>
        </w:rPr>
      </w:pPr>
      <w:r w:rsidRPr="00324080">
        <w:rPr>
          <w:color w:val="000000"/>
        </w:rPr>
        <w:t>In this context, an initiative to have an additional teaching block with state-of-the-art facilities was realised by the management of the institution in the year 2014, with an objective to accommodate the growing number of students and to provide better infrastructure to the students.  The college strived to pool in resources, both material and human, for the steady development of the project. In order to facilitate the process, a committee was formulated which worked in several stages to ensure the completion of the building in a projected time period. The committee conducted regular meetings with the principal as the chairperson who would, in turn, intimate the Governing Body members about the day today progress. The committee sought suggestions from the staff association and time to time would intimate the association about the progress of the building. Once the construction of the building was completed, the work of setting up the class rooms with furniture and other teaching paraphernalia began in which the non-teaching staff’s participation is to be appreciated. Further, a parking space is being developed behind the new teaching block, for the personal vehicles of staff members.</w:t>
      </w:r>
    </w:p>
    <w:p w:rsidR="0045031F" w:rsidRPr="00324080" w:rsidRDefault="0045031F" w:rsidP="0045031F">
      <w:pPr>
        <w:pStyle w:val="NormalWeb"/>
        <w:jc w:val="both"/>
        <w:rPr>
          <w:color w:val="000000"/>
        </w:rPr>
      </w:pPr>
      <w:r w:rsidRPr="00324080">
        <w:rPr>
          <w:color w:val="000000"/>
        </w:rPr>
        <w:t>The college has taken some vital steps to make the campus a better place for differently abled students. New ramps have been constructed at the required places, a lift has been installed, and accessible washrooms have been constructed. Moreover, a provision for a resource room in the new building for the differently abled students has already been made. The college is planning to d</w:t>
      </w:r>
      <w:bookmarkStart w:id="0" w:name="_GoBack"/>
      <w:bookmarkEnd w:id="0"/>
      <w:r w:rsidRPr="00324080">
        <w:rPr>
          <w:color w:val="000000"/>
        </w:rPr>
        <w:t>evelop in-house academic resource materials, such as audio books relating course work and disciplines for the visually challenged students that will be placed in the library in addition to the available resources. The college is keen to implement technology, such as various android based applications, QR code mechanism, in order to establish better communication channels between the differently abled students and the staff.</w:t>
      </w:r>
    </w:p>
    <w:p w:rsidR="0045031F" w:rsidRDefault="0045031F" w:rsidP="0045031F">
      <w:pPr>
        <w:pStyle w:val="NormalWeb"/>
        <w:jc w:val="both"/>
        <w:rPr>
          <w:rFonts w:ascii="Arial" w:hAnsi="Arial" w:cs="Arial"/>
          <w:color w:val="000000"/>
          <w:sz w:val="21"/>
          <w:szCs w:val="21"/>
        </w:rPr>
      </w:pPr>
      <w:r w:rsidRPr="00324080">
        <w:rPr>
          <w:color w:val="000000"/>
        </w:rPr>
        <w:t>The plan for establishing a girls’ hostel has been approved by the College Governing Body.</w:t>
      </w:r>
      <w:r>
        <w:rPr>
          <w:rFonts w:ascii="Arial" w:hAnsi="Arial" w:cs="Arial"/>
          <w:color w:val="000000"/>
          <w:sz w:val="21"/>
          <w:szCs w:val="21"/>
        </w:rPr>
        <w:t xml:space="preserve"> </w:t>
      </w:r>
    </w:p>
    <w:p w:rsidR="0045031F" w:rsidRDefault="0045031F" w:rsidP="0045031F">
      <w:pPr>
        <w:pStyle w:val="NormalWeb"/>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rsidR="008E1C49" w:rsidRDefault="008E1C49"/>
    <w:sectPr w:rsidR="008E1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F"/>
    <w:rsid w:val="000672DE"/>
    <w:rsid w:val="00121112"/>
    <w:rsid w:val="00324080"/>
    <w:rsid w:val="0045031F"/>
    <w:rsid w:val="00520A60"/>
    <w:rsid w:val="0063109A"/>
    <w:rsid w:val="008E1C49"/>
    <w:rsid w:val="00BF20AF"/>
    <w:rsid w:val="00D10D5D"/>
    <w:rsid w:val="00EC67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031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3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5031F"/>
    <w:rPr>
      <w:color w:val="0000FF"/>
      <w:u w:val="single"/>
    </w:rPr>
  </w:style>
  <w:style w:type="character" w:customStyle="1" w:styleId="Heading2Char">
    <w:name w:val="Heading 2 Char"/>
    <w:basedOn w:val="DefaultParagraphFont"/>
    <w:link w:val="Heading2"/>
    <w:uiPriority w:val="9"/>
    <w:rsid w:val="0045031F"/>
    <w:rPr>
      <w:rFonts w:ascii="Times New Roman" w:eastAsia="Times New Roman" w:hAnsi="Times New Roman" w:cs="Times New Roman"/>
      <w:b/>
      <w:bCs/>
      <w:sz w:val="36"/>
      <w:szCs w:val="36"/>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031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3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5031F"/>
    <w:rPr>
      <w:color w:val="0000FF"/>
      <w:u w:val="single"/>
    </w:rPr>
  </w:style>
  <w:style w:type="character" w:customStyle="1" w:styleId="Heading2Char">
    <w:name w:val="Heading 2 Char"/>
    <w:basedOn w:val="DefaultParagraphFont"/>
    <w:link w:val="Heading2"/>
    <w:uiPriority w:val="9"/>
    <w:rsid w:val="0045031F"/>
    <w:rPr>
      <w:rFonts w:ascii="Times New Roman" w:eastAsia="Times New Roman" w:hAnsi="Times New Roman" w:cs="Times New Roman"/>
      <w:b/>
      <w:bCs/>
      <w:sz w:val="36"/>
      <w:szCs w:val="3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1846">
      <w:bodyDiv w:val="1"/>
      <w:marLeft w:val="0"/>
      <w:marRight w:val="0"/>
      <w:marTop w:val="0"/>
      <w:marBottom w:val="0"/>
      <w:divBdr>
        <w:top w:val="none" w:sz="0" w:space="0" w:color="auto"/>
        <w:left w:val="none" w:sz="0" w:space="0" w:color="auto"/>
        <w:bottom w:val="none" w:sz="0" w:space="0" w:color="auto"/>
        <w:right w:val="none" w:sz="0" w:space="0" w:color="auto"/>
      </w:divBdr>
    </w:div>
    <w:div w:id="209901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2024-03-14T16:08:00Z</dcterms:created>
  <dcterms:modified xsi:type="dcterms:W3CDTF">2024-03-14T16:11:00Z</dcterms:modified>
</cp:coreProperties>
</file>